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3F6C" w14:textId="7535A87E" w:rsidR="0096001D" w:rsidRPr="004C12DC" w:rsidRDefault="003C4D2A" w:rsidP="0D86D2C0">
      <w:pPr>
        <w:spacing w:after="0"/>
        <w:jc w:val="center"/>
        <w:rPr>
          <w:b/>
          <w:bCs/>
          <w:sz w:val="32"/>
          <w:szCs w:val="32"/>
        </w:rPr>
      </w:pPr>
      <w:r>
        <w:rPr>
          <w:b/>
          <w:sz w:val="32"/>
        </w:rPr>
        <w:t>Demande d’aide financière pour favoriser la participation autochtone à la consultation, le rétablissement et la planification de la loi sur les espèces en péril :</w:t>
      </w:r>
    </w:p>
    <w:p w14:paraId="6451D871" w14:textId="2A06AEE9" w:rsidR="000308FD" w:rsidRPr="00A55F22" w:rsidRDefault="000308FD" w:rsidP="0096001D">
      <w:pPr>
        <w:spacing w:after="0"/>
        <w:jc w:val="center"/>
        <w:rPr>
          <w:rFonts w:ascii="Calibri Light" w:hAnsi="Calibri Light" w:cs="Calibri Light"/>
          <w:b/>
          <w:sz w:val="32"/>
        </w:rPr>
      </w:pPr>
      <w:r>
        <w:rPr>
          <w:rFonts w:ascii="Calibri Light" w:hAnsi="Calibri Light"/>
          <w:b/>
          <w:sz w:val="32"/>
        </w:rPr>
        <w:t>Projet de consultation, de coopération et d’accommodements relatif à la loi sur les espèces en péril</w:t>
      </w:r>
    </w:p>
    <w:p w14:paraId="32E94875" w14:textId="77777777" w:rsidR="000308FD" w:rsidRPr="00936CD9" w:rsidRDefault="000308FD" w:rsidP="0096001D">
      <w:pPr>
        <w:spacing w:after="0"/>
        <w:jc w:val="center"/>
        <w:rPr>
          <w:rFonts w:cstheme="minorHAnsi"/>
          <w:b/>
        </w:rPr>
      </w:pPr>
    </w:p>
    <w:p w14:paraId="38607D88" w14:textId="4D9DD0B5" w:rsidR="00D60123" w:rsidRDefault="003C4D2A" w:rsidP="00D60123">
      <w:pPr>
        <w:spacing w:after="0"/>
        <w:rPr>
          <w:rFonts w:cstheme="minorHAnsi"/>
          <w:b/>
          <w:sz w:val="28"/>
        </w:rPr>
      </w:pPr>
      <w:r>
        <w:rPr>
          <w:b/>
          <w:sz w:val="28"/>
        </w:rPr>
        <w:t>Objectif de l’aide financière</w:t>
      </w:r>
    </w:p>
    <w:p w14:paraId="245FF529" w14:textId="04894155" w:rsidR="003C4D2A" w:rsidRDefault="003C4D2A" w:rsidP="003C4D2A">
      <w:pPr>
        <w:pStyle w:val="pf0"/>
        <w:spacing w:before="0" w:beforeAutospacing="0" w:line="276" w:lineRule="auto"/>
        <w:rPr>
          <w:rStyle w:val="cf01"/>
          <w:rFonts w:asciiTheme="minorHAnsi" w:hAnsiTheme="minorHAnsi" w:cstheme="minorHAnsi"/>
          <w:sz w:val="22"/>
          <w:szCs w:val="22"/>
        </w:rPr>
      </w:pPr>
      <w:r>
        <w:rPr>
          <w:rStyle w:val="cf01"/>
          <w:rFonts w:asciiTheme="minorHAnsi" w:hAnsiTheme="minorHAnsi"/>
          <w:sz w:val="22"/>
        </w:rPr>
        <w:t xml:space="preserve">De nombreuses communautés et organisations autochtones ont fait savoir à Environnement et Changement climatique Canada (ECCC) qu’elles souhaitent participer aux consultations relatives à la </w:t>
      </w:r>
      <w:r>
        <w:rPr>
          <w:rStyle w:val="cf11"/>
          <w:rFonts w:asciiTheme="minorHAnsi" w:hAnsiTheme="minorHAnsi"/>
          <w:sz w:val="22"/>
        </w:rPr>
        <w:t>Loi sur les espèces en péril</w:t>
      </w:r>
      <w:r>
        <w:rPr>
          <w:rStyle w:val="cf01"/>
          <w:rFonts w:asciiTheme="minorHAnsi" w:hAnsiTheme="minorHAnsi"/>
          <w:sz w:val="22"/>
        </w:rPr>
        <w:t xml:space="preserve"> (LEP) — conservation des Espèces en péril (EP) — mais que dans de nombreux cas, elles ne sont pas en mesure de participer activement en raison d’un manque de ressources et de l’incertitude quant à la façon de partager l’information et de s’impliquer..  L’ECCC s’est associé au Centre for </w:t>
      </w:r>
      <w:proofErr w:type="spellStart"/>
      <w:r>
        <w:rPr>
          <w:rStyle w:val="cf01"/>
          <w:rFonts w:asciiTheme="minorHAnsi" w:hAnsiTheme="minorHAnsi"/>
          <w:sz w:val="22"/>
        </w:rPr>
        <w:t>Indigenous</w:t>
      </w:r>
      <w:proofErr w:type="spellEnd"/>
      <w:r>
        <w:rPr>
          <w:rStyle w:val="cf01"/>
          <w:rFonts w:asciiTheme="minorHAnsi" w:hAnsiTheme="minorHAnsi"/>
          <w:sz w:val="22"/>
        </w:rPr>
        <w:t xml:space="preserve"> </w:t>
      </w:r>
      <w:proofErr w:type="spellStart"/>
      <w:r>
        <w:rPr>
          <w:rStyle w:val="cf01"/>
          <w:rFonts w:asciiTheme="minorHAnsi" w:hAnsiTheme="minorHAnsi"/>
          <w:sz w:val="22"/>
        </w:rPr>
        <w:t>Environmental</w:t>
      </w:r>
      <w:proofErr w:type="spellEnd"/>
      <w:r>
        <w:rPr>
          <w:rStyle w:val="cf01"/>
          <w:rFonts w:asciiTheme="minorHAnsi" w:hAnsiTheme="minorHAnsi"/>
          <w:sz w:val="22"/>
        </w:rPr>
        <w:t xml:space="preserve"> </w:t>
      </w:r>
      <w:proofErr w:type="spellStart"/>
      <w:r>
        <w:rPr>
          <w:rStyle w:val="cf01"/>
          <w:rFonts w:asciiTheme="minorHAnsi" w:hAnsiTheme="minorHAnsi"/>
          <w:sz w:val="22"/>
        </w:rPr>
        <w:t>Resources</w:t>
      </w:r>
      <w:proofErr w:type="spellEnd"/>
      <w:r>
        <w:rPr>
          <w:rStyle w:val="cf01"/>
          <w:rFonts w:asciiTheme="minorHAnsi" w:hAnsiTheme="minorHAnsi"/>
          <w:sz w:val="22"/>
        </w:rPr>
        <w:t xml:space="preserve"> (CIER) pour mener à bien un projet pluriannuel de consultation, de coopération et d’accommodement relatif à la loi sur les espèces en péril (LEP), pour trouver une solution à ces problèmes. Grâce à ce processus de demande, ECCC sera en mesure d’apporter une aide financière fédérale modérée, administrée par le CIER, pour favoriser la participation des peuples et des organisations autochtones. </w:t>
      </w:r>
    </w:p>
    <w:p w14:paraId="25728061" w14:textId="34237EB2" w:rsidR="003C4D2A" w:rsidRDefault="003C4D2A" w:rsidP="003C4D2A">
      <w:pPr>
        <w:pStyle w:val="ListParagraph"/>
        <w:numPr>
          <w:ilvl w:val="0"/>
          <w:numId w:val="25"/>
        </w:numPr>
        <w:spacing w:after="0"/>
        <w:rPr>
          <w:rFonts w:cstheme="minorHAnsi"/>
        </w:rPr>
      </w:pPr>
      <w:r>
        <w:t xml:space="preserve">Les projets et les activités financés peuvent inclure toute espèce terrestre en péril. Toutefois, la priorité sera accordée aux propositions axées sur les espèces faisant l’objet de consultations en vue de leur inscription et de planification de leur rétablissement au cours des trois prochaines années.  Pour consulter la liste des espèces, voir l’annexe C. </w:t>
      </w:r>
    </w:p>
    <w:p w14:paraId="34B3CACD" w14:textId="4AC3D149" w:rsidR="003C4D2A" w:rsidRDefault="003C4D2A" w:rsidP="003C4D2A">
      <w:pPr>
        <w:pStyle w:val="ListParagraph"/>
        <w:numPr>
          <w:ilvl w:val="0"/>
          <w:numId w:val="25"/>
        </w:numPr>
        <w:spacing w:after="0"/>
        <w:rPr>
          <w:rFonts w:cstheme="minorHAnsi"/>
        </w:rPr>
      </w:pPr>
      <w:r>
        <w:t>Les candidats peuvent soumettre plus d’une demande d’aide financière par année.</w:t>
      </w:r>
    </w:p>
    <w:p w14:paraId="4DC6E8A7" w14:textId="77777777" w:rsidR="003C4D2A" w:rsidRDefault="003C4D2A" w:rsidP="00D60123">
      <w:pPr>
        <w:spacing w:after="0"/>
        <w:rPr>
          <w:rFonts w:cstheme="minorHAnsi"/>
        </w:rPr>
      </w:pPr>
    </w:p>
    <w:p w14:paraId="64BA0940" w14:textId="28BA83B4" w:rsidR="007C1DAF" w:rsidRPr="00E36B9F" w:rsidRDefault="00F279A5" w:rsidP="00D60123">
      <w:pPr>
        <w:spacing w:after="0"/>
        <w:rPr>
          <w:rFonts w:cstheme="minorHAnsi"/>
        </w:rPr>
      </w:pPr>
      <w:r>
        <w:t xml:space="preserve">Remarque : Pour en savoir plus sur l’aide financière d’ECCC qui soutient des projets de plus grande envergure relatifs aux espèces en péril (par exemple, </w:t>
      </w:r>
      <w:proofErr w:type="spellStart"/>
      <w:r>
        <w:t>multiespèces</w:t>
      </w:r>
      <w:proofErr w:type="spellEnd"/>
      <w:r>
        <w:t xml:space="preserve">, pluriannuels), visitez le site web du programme ECCC ou contactez : </w:t>
      </w:r>
      <w:r w:rsidR="00714A15" w:rsidRPr="00714A15">
        <w:t>Mady L.M. MacDonald</w:t>
      </w:r>
      <w:r w:rsidR="00714A15">
        <w:t xml:space="preserve">, </w:t>
      </w:r>
      <w:r w:rsidR="00714A15" w:rsidRPr="00714A15">
        <w:t>Service canadien de la faune</w:t>
      </w:r>
      <w:r w:rsidR="00714A15">
        <w:t xml:space="preserve">, </w:t>
      </w:r>
      <w:proofErr w:type="spellStart"/>
      <w:r w:rsidR="00714A15" w:rsidRPr="00714A15">
        <w:t>Environment</w:t>
      </w:r>
      <w:proofErr w:type="spellEnd"/>
      <w:r w:rsidR="00714A15" w:rsidRPr="00714A15">
        <w:t xml:space="preserve"> et Changement climatique Canada</w:t>
      </w:r>
      <w:r w:rsidR="00714A15">
        <w:t xml:space="preserve">, </w:t>
      </w:r>
      <w:r w:rsidR="00714A15" w:rsidRPr="00714A15">
        <w:t xml:space="preserve">C. 250-726-3843 | E-mail </w:t>
      </w:r>
      <w:hyperlink r:id="rId10" w:history="1">
        <w:r w:rsidR="00714A15" w:rsidRPr="001A10B4">
          <w:rPr>
            <w:rStyle w:val="Hyperlink"/>
          </w:rPr>
          <w:t>mady.macdonald@ec.gc.ca</w:t>
        </w:r>
      </w:hyperlink>
      <w:r w:rsidR="00714A15">
        <w:t xml:space="preserve"> ou </w:t>
      </w:r>
      <w:hyperlink r:id="rId11" w:history="1">
        <w:r w:rsidR="00714A15" w:rsidRPr="001A10B4">
          <w:rPr>
            <w:rStyle w:val="Hyperlink"/>
          </w:rPr>
          <w:t>sar@ec.gc.ca</w:t>
        </w:r>
      </w:hyperlink>
      <w:r w:rsidR="00714A15">
        <w:t xml:space="preserve"> </w:t>
      </w:r>
      <w:r w:rsidR="00714A15" w:rsidRPr="00714A15">
        <w:t>pour les demandes générales.</w:t>
      </w:r>
    </w:p>
    <w:p w14:paraId="6362138A" w14:textId="76BED56D" w:rsidR="00A9579C" w:rsidRDefault="00A9579C" w:rsidP="00A9579C">
      <w:pPr>
        <w:spacing w:after="0"/>
        <w:rPr>
          <w:rFonts w:cstheme="minorHAnsi"/>
        </w:rPr>
      </w:pPr>
    </w:p>
    <w:p w14:paraId="120E9E9A" w14:textId="676BDF32" w:rsidR="00A9579C" w:rsidRPr="00A9579C" w:rsidRDefault="00A9579C" w:rsidP="00A9579C">
      <w:pPr>
        <w:spacing w:after="0"/>
        <w:rPr>
          <w:rFonts w:cstheme="minorHAnsi"/>
          <w:b/>
          <w:bCs/>
          <w:sz w:val="28"/>
          <w:szCs w:val="28"/>
        </w:rPr>
      </w:pPr>
      <w:r>
        <w:rPr>
          <w:b/>
          <w:sz w:val="28"/>
        </w:rPr>
        <w:t>Conditions</w:t>
      </w:r>
    </w:p>
    <w:p w14:paraId="63C49AD8" w14:textId="05D22CE2" w:rsidR="00936CD9" w:rsidRPr="00936CD9" w:rsidRDefault="00695DFE" w:rsidP="00936CD9">
      <w:pPr>
        <w:pStyle w:val="ListParagraph"/>
        <w:numPr>
          <w:ilvl w:val="0"/>
          <w:numId w:val="25"/>
        </w:numPr>
        <w:spacing w:after="0"/>
        <w:rPr>
          <w:rFonts w:cstheme="minorHAnsi"/>
        </w:rPr>
      </w:pPr>
      <w:r>
        <w:t xml:space="preserve">Veuillez indiquer « Demande d’aide financière LEP » comme objet lorsque vous soumettez votre demande.  </w:t>
      </w:r>
    </w:p>
    <w:p w14:paraId="08754489" w14:textId="7069D8CE" w:rsidR="006B3FC5" w:rsidRDefault="00936CD9" w:rsidP="00936CD9">
      <w:pPr>
        <w:pStyle w:val="ListParagraph"/>
        <w:numPr>
          <w:ilvl w:val="0"/>
          <w:numId w:val="25"/>
        </w:numPr>
        <w:spacing w:after="0"/>
        <w:rPr>
          <w:rFonts w:cstheme="minorHAnsi"/>
        </w:rPr>
      </w:pPr>
      <w:r>
        <w:t xml:space="preserve">Les demandes de renseignements et les soumissions peuvent être adressées à </w:t>
      </w:r>
      <w:r w:rsidR="00216988">
        <w:t xml:space="preserve">Kate Hewitt, </w:t>
      </w:r>
      <w:r w:rsidR="00216988" w:rsidRPr="00216988">
        <w:t>gestionnaire de programme</w:t>
      </w:r>
      <w:r>
        <w:t xml:space="preserve"> au CIER </w:t>
      </w:r>
      <w:r w:rsidR="00216988">
        <w:t>khewitt@yourcier.org.</w:t>
      </w:r>
    </w:p>
    <w:p w14:paraId="7C56EF13" w14:textId="6F847B68" w:rsidR="00B84EA4" w:rsidRPr="003C4D2A" w:rsidRDefault="00B84EA4" w:rsidP="73CA2D98">
      <w:pPr>
        <w:pStyle w:val="ListParagraph"/>
        <w:numPr>
          <w:ilvl w:val="0"/>
          <w:numId w:val="25"/>
        </w:numPr>
        <w:spacing w:after="0"/>
        <w:rPr>
          <w:rFonts w:eastAsiaTheme="minorEastAsia"/>
        </w:rPr>
      </w:pPr>
      <w:r>
        <w:t xml:space="preserve">En général, le montant maximum d’une demande d’aide financière est de 15 000 dollars. Dans le cas où les besoins seraient supérieurs à 15 000 dollars, les demandes peuvent être examinées individuellement (par exemple, pour les déplacements dans les régions éloignées du Nord </w:t>
      </w:r>
      <w:r>
        <w:lastRenderedPageBreak/>
        <w:t xml:space="preserve">ou pour les rassemblements de plusieurs communautés). Veuillez utiliser les taux du Conseil du Trésor fédéral le cas échéant (voir l’exemple et les taux du Conseil du Trésor ci-dessous). </w:t>
      </w:r>
    </w:p>
    <w:p w14:paraId="36E19510" w14:textId="4D558636" w:rsidR="00C6258B" w:rsidRPr="00503000" w:rsidRDefault="007237D4" w:rsidP="00C6258B">
      <w:pPr>
        <w:pStyle w:val="ListParagraph"/>
        <w:numPr>
          <w:ilvl w:val="0"/>
          <w:numId w:val="25"/>
        </w:numPr>
        <w:spacing w:after="0"/>
        <w:rPr>
          <w:rFonts w:eastAsiaTheme="minorEastAsia"/>
        </w:rPr>
      </w:pPr>
      <w:r>
        <w:t xml:space="preserve">Les demandes seront examinées chaque mois.  Les demandes reçues avant le premier jour ouvrable du mois seront examinées et les candidats seront informés au plus tard au milieu du mois. Les demandes urgentes seront examinées au cas par cas.  </w:t>
      </w:r>
    </w:p>
    <w:p w14:paraId="43CA4FE5" w14:textId="73E10CAE" w:rsidR="00C6258B" w:rsidRPr="00C6258B" w:rsidRDefault="00C6258B" w:rsidP="00C6258B">
      <w:pPr>
        <w:pStyle w:val="ListParagraph"/>
        <w:numPr>
          <w:ilvl w:val="0"/>
          <w:numId w:val="25"/>
        </w:numPr>
        <w:spacing w:after="0"/>
        <w:rPr>
          <w:rFonts w:eastAsiaTheme="minorEastAsia"/>
        </w:rPr>
      </w:pPr>
      <w:r>
        <w:t xml:space="preserve">Toutes les demandes feront l’objet d’une retenue de 20 %. </w:t>
      </w:r>
    </w:p>
    <w:p w14:paraId="5A44DDA2" w14:textId="4DE4FAE5" w:rsidR="00936CD9" w:rsidRPr="0089672C" w:rsidRDefault="00365112" w:rsidP="73CA2D98">
      <w:pPr>
        <w:pStyle w:val="ListParagraph"/>
        <w:numPr>
          <w:ilvl w:val="0"/>
          <w:numId w:val="25"/>
        </w:numPr>
        <w:spacing w:after="0"/>
      </w:pPr>
      <w:r>
        <w:t xml:space="preserve">Un rapport final succinct comprenant un tableau des dépenses et une description des retombées du projet devra être remis au plus tard le 15 mars 2024.  La retenue sera levée dès que la demande aura été approuvée. </w:t>
      </w:r>
    </w:p>
    <w:p w14:paraId="1A00A157" w14:textId="77777777" w:rsidR="00617294" w:rsidRDefault="00617294" w:rsidP="00617294">
      <w:pPr>
        <w:rPr>
          <w:rFonts w:cstheme="minorHAnsi"/>
        </w:rPr>
      </w:pPr>
    </w:p>
    <w:p w14:paraId="2483E4F8" w14:textId="4CEC22D2" w:rsidR="00E844A0" w:rsidRPr="00617294" w:rsidRDefault="00E844A0" w:rsidP="00617294">
      <w:pPr>
        <w:rPr>
          <w:rFonts w:cstheme="minorHAnsi"/>
          <w:b/>
          <w:sz w:val="28"/>
          <w:szCs w:val="28"/>
        </w:rPr>
      </w:pPr>
      <w:r>
        <w:rPr>
          <w:b/>
          <w:sz w:val="28"/>
        </w:rPr>
        <w:t>Coordonnées du représentant de la communauté ou de l’organisation autochtone</w:t>
      </w:r>
    </w:p>
    <w:tbl>
      <w:tblPr>
        <w:tblStyle w:val="TableGrid"/>
        <w:tblW w:w="9351" w:type="dxa"/>
        <w:tblLook w:val="04A0" w:firstRow="1" w:lastRow="0" w:firstColumn="1" w:lastColumn="0" w:noHBand="0" w:noVBand="1"/>
      </w:tblPr>
      <w:tblGrid>
        <w:gridCol w:w="3823"/>
        <w:gridCol w:w="5528"/>
      </w:tblGrid>
      <w:tr w:rsidR="00E844A0" w14:paraId="4314D3FB"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72F3C26D" w14:textId="77777777" w:rsidR="00E844A0" w:rsidRDefault="00E844A0">
            <w:pPr>
              <w:rPr>
                <w:rFonts w:cstheme="minorHAnsi"/>
              </w:rPr>
            </w:pPr>
            <w:r>
              <w:t>Nom de la communauté ou de l’organisation</w:t>
            </w:r>
          </w:p>
        </w:tc>
        <w:tc>
          <w:tcPr>
            <w:tcW w:w="5528" w:type="dxa"/>
            <w:tcBorders>
              <w:top w:val="single" w:sz="4" w:space="0" w:color="auto"/>
              <w:left w:val="single" w:sz="4" w:space="0" w:color="auto"/>
              <w:bottom w:val="single" w:sz="4" w:space="0" w:color="auto"/>
              <w:right w:val="single" w:sz="4" w:space="0" w:color="auto"/>
            </w:tcBorders>
          </w:tcPr>
          <w:p w14:paraId="0C76C29E" w14:textId="77777777" w:rsidR="00E844A0" w:rsidRDefault="00E844A0">
            <w:pPr>
              <w:rPr>
                <w:rFonts w:cstheme="minorHAnsi"/>
              </w:rPr>
            </w:pPr>
          </w:p>
        </w:tc>
      </w:tr>
      <w:tr w:rsidR="00E844A0" w14:paraId="27C7AF53"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111520F3" w14:textId="77777777" w:rsidR="00E844A0" w:rsidRDefault="00E844A0">
            <w:pPr>
              <w:rPr>
                <w:rFonts w:cstheme="minorHAnsi"/>
              </w:rPr>
            </w:pPr>
            <w:r>
              <w:t>Nom du représentant</w:t>
            </w:r>
          </w:p>
        </w:tc>
        <w:tc>
          <w:tcPr>
            <w:tcW w:w="5528" w:type="dxa"/>
            <w:tcBorders>
              <w:top w:val="single" w:sz="4" w:space="0" w:color="auto"/>
              <w:left w:val="single" w:sz="4" w:space="0" w:color="auto"/>
              <w:bottom w:val="single" w:sz="4" w:space="0" w:color="auto"/>
              <w:right w:val="single" w:sz="4" w:space="0" w:color="auto"/>
            </w:tcBorders>
          </w:tcPr>
          <w:p w14:paraId="729DB8CE" w14:textId="77777777" w:rsidR="00E844A0" w:rsidRDefault="00E844A0">
            <w:pPr>
              <w:rPr>
                <w:rFonts w:cstheme="minorHAnsi"/>
              </w:rPr>
            </w:pPr>
          </w:p>
        </w:tc>
      </w:tr>
      <w:tr w:rsidR="00E844A0" w14:paraId="259D59EA"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329DB9A0" w14:textId="77777777" w:rsidR="00E844A0" w:rsidRDefault="00E844A0">
            <w:pPr>
              <w:rPr>
                <w:rFonts w:cstheme="minorHAnsi"/>
              </w:rPr>
            </w:pPr>
            <w:r>
              <w:t>Titre du représentant</w:t>
            </w:r>
          </w:p>
        </w:tc>
        <w:tc>
          <w:tcPr>
            <w:tcW w:w="5528" w:type="dxa"/>
            <w:tcBorders>
              <w:top w:val="single" w:sz="4" w:space="0" w:color="auto"/>
              <w:left w:val="single" w:sz="4" w:space="0" w:color="auto"/>
              <w:bottom w:val="single" w:sz="4" w:space="0" w:color="auto"/>
              <w:right w:val="single" w:sz="4" w:space="0" w:color="auto"/>
            </w:tcBorders>
          </w:tcPr>
          <w:p w14:paraId="67E70AFC" w14:textId="77777777" w:rsidR="00E844A0" w:rsidRDefault="00E844A0">
            <w:pPr>
              <w:rPr>
                <w:rFonts w:cstheme="minorHAnsi"/>
              </w:rPr>
            </w:pPr>
          </w:p>
        </w:tc>
      </w:tr>
      <w:tr w:rsidR="00E844A0" w14:paraId="5DE4B850"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208F1CDC" w14:textId="77777777" w:rsidR="00E844A0" w:rsidRDefault="00E844A0">
            <w:pPr>
              <w:rPr>
                <w:rFonts w:cstheme="minorHAnsi"/>
              </w:rPr>
            </w:pPr>
            <w:r>
              <w:t>Courriel du représentant</w:t>
            </w:r>
          </w:p>
        </w:tc>
        <w:tc>
          <w:tcPr>
            <w:tcW w:w="5528" w:type="dxa"/>
            <w:tcBorders>
              <w:top w:val="single" w:sz="4" w:space="0" w:color="auto"/>
              <w:left w:val="single" w:sz="4" w:space="0" w:color="auto"/>
              <w:bottom w:val="single" w:sz="4" w:space="0" w:color="auto"/>
              <w:right w:val="single" w:sz="4" w:space="0" w:color="auto"/>
            </w:tcBorders>
          </w:tcPr>
          <w:p w14:paraId="2D52D5E7" w14:textId="77777777" w:rsidR="00E844A0" w:rsidRDefault="00E844A0">
            <w:pPr>
              <w:rPr>
                <w:rFonts w:cstheme="minorHAnsi"/>
              </w:rPr>
            </w:pPr>
          </w:p>
        </w:tc>
      </w:tr>
      <w:tr w:rsidR="00E844A0" w14:paraId="20CF5F98"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2A7FB426" w14:textId="77777777" w:rsidR="00E844A0" w:rsidRDefault="00E844A0">
            <w:pPr>
              <w:rPr>
                <w:rFonts w:cstheme="minorHAnsi"/>
              </w:rPr>
            </w:pPr>
            <w:r>
              <w:t>Numéro de téléphone du représentant</w:t>
            </w:r>
          </w:p>
        </w:tc>
        <w:tc>
          <w:tcPr>
            <w:tcW w:w="5528" w:type="dxa"/>
            <w:tcBorders>
              <w:top w:val="single" w:sz="4" w:space="0" w:color="auto"/>
              <w:left w:val="single" w:sz="4" w:space="0" w:color="auto"/>
              <w:bottom w:val="single" w:sz="4" w:space="0" w:color="auto"/>
              <w:right w:val="single" w:sz="4" w:space="0" w:color="auto"/>
            </w:tcBorders>
          </w:tcPr>
          <w:p w14:paraId="002EDC8B" w14:textId="77777777" w:rsidR="00E844A0" w:rsidRDefault="00E844A0">
            <w:pPr>
              <w:rPr>
                <w:rFonts w:cstheme="minorHAnsi"/>
              </w:rPr>
            </w:pPr>
          </w:p>
        </w:tc>
      </w:tr>
      <w:tr w:rsidR="00E844A0" w14:paraId="5022B77B"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4E930C4E" w14:textId="77777777" w:rsidR="00E844A0" w:rsidRDefault="00E844A0">
            <w:pPr>
              <w:rPr>
                <w:rFonts w:cstheme="minorHAnsi"/>
              </w:rPr>
            </w:pPr>
            <w:r>
              <w:t>Adresse municipale, ville, province/territoire et code postal</w:t>
            </w:r>
          </w:p>
        </w:tc>
        <w:tc>
          <w:tcPr>
            <w:tcW w:w="5528" w:type="dxa"/>
            <w:tcBorders>
              <w:top w:val="single" w:sz="4" w:space="0" w:color="auto"/>
              <w:left w:val="single" w:sz="4" w:space="0" w:color="auto"/>
              <w:bottom w:val="single" w:sz="4" w:space="0" w:color="auto"/>
              <w:right w:val="single" w:sz="4" w:space="0" w:color="auto"/>
            </w:tcBorders>
          </w:tcPr>
          <w:p w14:paraId="7A4BFC80" w14:textId="77777777" w:rsidR="00E844A0" w:rsidRDefault="00E844A0">
            <w:pPr>
              <w:rPr>
                <w:rFonts w:cstheme="minorHAnsi"/>
              </w:rPr>
            </w:pPr>
          </w:p>
        </w:tc>
      </w:tr>
    </w:tbl>
    <w:p w14:paraId="2D3C00F2" w14:textId="0A092DE9" w:rsidR="0096001D" w:rsidRPr="00353043" w:rsidRDefault="00353043" w:rsidP="00353043">
      <w:pPr>
        <w:spacing w:after="0"/>
        <w:rPr>
          <w:rFonts w:cstheme="minorHAnsi"/>
        </w:rPr>
      </w:pPr>
      <w:r>
        <w:t xml:space="preserve">*Le représentant identifié servira de contact principal pour toutes les correspondances. </w:t>
      </w:r>
    </w:p>
    <w:p w14:paraId="795AA71F" w14:textId="77777777" w:rsidR="00C400A0" w:rsidRDefault="00C400A0" w:rsidP="00D05825">
      <w:pPr>
        <w:spacing w:after="0"/>
        <w:rPr>
          <w:rFonts w:cstheme="minorHAnsi"/>
          <w:b/>
          <w:sz w:val="28"/>
          <w:szCs w:val="28"/>
        </w:rPr>
      </w:pPr>
    </w:p>
    <w:p w14:paraId="71FD192E" w14:textId="5567680F" w:rsidR="0096001D" w:rsidRPr="00A9579C" w:rsidRDefault="0096001D" w:rsidP="00D05825">
      <w:pPr>
        <w:spacing w:after="0"/>
        <w:rPr>
          <w:rFonts w:cstheme="minorHAnsi"/>
          <w:b/>
          <w:sz w:val="28"/>
          <w:szCs w:val="28"/>
        </w:rPr>
      </w:pPr>
      <w:r>
        <w:rPr>
          <w:b/>
          <w:sz w:val="28"/>
        </w:rPr>
        <w:t>Titre du projet/activité</w:t>
      </w:r>
    </w:p>
    <w:tbl>
      <w:tblPr>
        <w:tblStyle w:val="TableGrid"/>
        <w:tblW w:w="0" w:type="auto"/>
        <w:tblLook w:val="04A0" w:firstRow="1" w:lastRow="0" w:firstColumn="1" w:lastColumn="0" w:noHBand="0" w:noVBand="1"/>
      </w:tblPr>
      <w:tblGrid>
        <w:gridCol w:w="13670"/>
      </w:tblGrid>
      <w:tr w:rsidR="0096001D" w:rsidRPr="00936CD9" w14:paraId="65C02B27" w14:textId="77777777" w:rsidTr="0096001D">
        <w:tc>
          <w:tcPr>
            <w:tcW w:w="13670" w:type="dxa"/>
          </w:tcPr>
          <w:p w14:paraId="0315C423" w14:textId="77777777" w:rsidR="00B202CA" w:rsidRDefault="00B202CA" w:rsidP="00D05825">
            <w:pPr>
              <w:rPr>
                <w:rFonts w:cstheme="minorHAnsi"/>
              </w:rPr>
            </w:pPr>
          </w:p>
          <w:p w14:paraId="15BBEEAD" w14:textId="084CBDB0" w:rsidR="00B202CA" w:rsidRPr="00936CD9" w:rsidRDefault="00B202CA" w:rsidP="00D05825">
            <w:pPr>
              <w:rPr>
                <w:rFonts w:cstheme="minorHAnsi"/>
              </w:rPr>
            </w:pPr>
          </w:p>
        </w:tc>
      </w:tr>
    </w:tbl>
    <w:p w14:paraId="79744601" w14:textId="77777777" w:rsidR="00617294" w:rsidRDefault="00617294" w:rsidP="005408F6">
      <w:pPr>
        <w:spacing w:after="0"/>
        <w:rPr>
          <w:rFonts w:cstheme="minorHAnsi"/>
          <w:b/>
          <w:sz w:val="28"/>
          <w:szCs w:val="28"/>
        </w:rPr>
      </w:pPr>
    </w:p>
    <w:p w14:paraId="1F33B81B" w14:textId="2A66938C" w:rsidR="005408F6" w:rsidRPr="00FD2440" w:rsidRDefault="005408F6" w:rsidP="005408F6">
      <w:pPr>
        <w:spacing w:after="0"/>
        <w:rPr>
          <w:rFonts w:cstheme="minorHAnsi"/>
          <w:b/>
        </w:rPr>
      </w:pPr>
      <w:r>
        <w:rPr>
          <w:b/>
        </w:rPr>
        <w:t>Calendrier du projet/activité</w:t>
      </w:r>
      <w:r>
        <w:t xml:space="preserve"> (estimation des dates du début et de fin du projet) :</w:t>
      </w:r>
    </w:p>
    <w:tbl>
      <w:tblPr>
        <w:tblStyle w:val="TableGrid"/>
        <w:tblW w:w="0" w:type="auto"/>
        <w:tblLook w:val="04A0" w:firstRow="1" w:lastRow="0" w:firstColumn="1" w:lastColumn="0" w:noHBand="0" w:noVBand="1"/>
      </w:tblPr>
      <w:tblGrid>
        <w:gridCol w:w="13670"/>
      </w:tblGrid>
      <w:tr w:rsidR="005408F6" w:rsidRPr="00936CD9" w14:paraId="647D0DEA" w14:textId="77777777" w:rsidTr="00B54D38">
        <w:tc>
          <w:tcPr>
            <w:tcW w:w="13670" w:type="dxa"/>
          </w:tcPr>
          <w:p w14:paraId="1E2AA7EC" w14:textId="77777777" w:rsidR="005408F6" w:rsidRDefault="005408F6" w:rsidP="00B54D38">
            <w:pPr>
              <w:rPr>
                <w:rFonts w:cstheme="minorHAnsi"/>
              </w:rPr>
            </w:pPr>
          </w:p>
          <w:p w14:paraId="6578C07B" w14:textId="77777777" w:rsidR="005408F6" w:rsidRPr="00936CD9" w:rsidRDefault="005408F6" w:rsidP="00B54D38">
            <w:pPr>
              <w:rPr>
                <w:rFonts w:cstheme="minorHAnsi"/>
              </w:rPr>
            </w:pPr>
          </w:p>
        </w:tc>
      </w:tr>
    </w:tbl>
    <w:p w14:paraId="2C8BC50B" w14:textId="77777777" w:rsidR="005408F6" w:rsidRDefault="005408F6" w:rsidP="005408F6">
      <w:pPr>
        <w:spacing w:after="0"/>
        <w:rPr>
          <w:rFonts w:cstheme="minorHAnsi"/>
          <w:b/>
        </w:rPr>
      </w:pPr>
    </w:p>
    <w:p w14:paraId="49349455" w14:textId="6185FD95" w:rsidR="005408F6" w:rsidRPr="00A9579C" w:rsidRDefault="005408F6" w:rsidP="00D05825">
      <w:pPr>
        <w:spacing w:after="0"/>
        <w:rPr>
          <w:rFonts w:cstheme="minorHAnsi"/>
          <w:b/>
          <w:bCs/>
          <w:sz w:val="28"/>
          <w:szCs w:val="28"/>
        </w:rPr>
      </w:pPr>
      <w:r>
        <w:rPr>
          <w:b/>
          <w:sz w:val="28"/>
        </w:rPr>
        <w:lastRenderedPageBreak/>
        <w:t>Sur quelle(s) espèce(s) en péril les activités du projet portent-elles? Si votre travail porte sur d’autres espèces, veuillez les indiquer :</w:t>
      </w:r>
    </w:p>
    <w:tbl>
      <w:tblPr>
        <w:tblStyle w:val="TableGrid"/>
        <w:tblW w:w="0" w:type="auto"/>
        <w:tblLook w:val="04A0" w:firstRow="1" w:lastRow="0" w:firstColumn="1" w:lastColumn="0" w:noHBand="0" w:noVBand="1"/>
      </w:tblPr>
      <w:tblGrid>
        <w:gridCol w:w="13670"/>
      </w:tblGrid>
      <w:tr w:rsidR="005408F6" w14:paraId="342E6475" w14:textId="77777777" w:rsidTr="005408F6">
        <w:tc>
          <w:tcPr>
            <w:tcW w:w="13670" w:type="dxa"/>
          </w:tcPr>
          <w:p w14:paraId="3E6D4024" w14:textId="231B8C5C" w:rsidR="00A5256D" w:rsidRDefault="00A5256D" w:rsidP="00D05825">
            <w:pPr>
              <w:rPr>
                <w:rFonts w:cstheme="minorHAnsi"/>
              </w:rPr>
            </w:pPr>
          </w:p>
          <w:p w14:paraId="061AD4F7" w14:textId="77777777" w:rsidR="005408F6" w:rsidRDefault="005408F6" w:rsidP="00D05825">
            <w:pPr>
              <w:rPr>
                <w:rFonts w:cstheme="minorHAnsi"/>
              </w:rPr>
            </w:pPr>
          </w:p>
          <w:p w14:paraId="69671F73" w14:textId="2D4FE56E" w:rsidR="003C4D2A" w:rsidRDefault="003C4D2A" w:rsidP="00D05825">
            <w:pPr>
              <w:rPr>
                <w:rFonts w:cstheme="minorHAnsi"/>
              </w:rPr>
            </w:pPr>
          </w:p>
        </w:tc>
      </w:tr>
    </w:tbl>
    <w:p w14:paraId="695AAE6F" w14:textId="56E2C7AB" w:rsidR="005408F6" w:rsidRDefault="005408F6" w:rsidP="00B202CA">
      <w:pPr>
        <w:spacing w:after="0"/>
        <w:rPr>
          <w:rFonts w:cstheme="minorHAnsi"/>
          <w:b/>
        </w:rPr>
      </w:pPr>
    </w:p>
    <w:p w14:paraId="118558A6" w14:textId="57EB6422" w:rsidR="0010034F" w:rsidRPr="00A9579C" w:rsidRDefault="0096001D" w:rsidP="00D05825">
      <w:pPr>
        <w:spacing w:after="0"/>
        <w:rPr>
          <w:rFonts w:cstheme="minorHAnsi"/>
          <w:sz w:val="28"/>
          <w:szCs w:val="28"/>
        </w:rPr>
      </w:pPr>
      <w:r>
        <w:rPr>
          <w:b/>
          <w:sz w:val="28"/>
        </w:rPr>
        <w:t>Objectif du projet/activité</w:t>
      </w:r>
      <w:r>
        <w:rPr>
          <w:sz w:val="28"/>
        </w:rPr>
        <w:t xml:space="preserve"> (en 4 à 5 phrases) :</w:t>
      </w:r>
    </w:p>
    <w:tbl>
      <w:tblPr>
        <w:tblStyle w:val="TableGrid"/>
        <w:tblW w:w="0" w:type="auto"/>
        <w:tblLook w:val="04A0" w:firstRow="1" w:lastRow="0" w:firstColumn="1" w:lastColumn="0" w:noHBand="0" w:noVBand="1"/>
      </w:tblPr>
      <w:tblGrid>
        <w:gridCol w:w="13670"/>
      </w:tblGrid>
      <w:tr w:rsidR="003124AD" w:rsidRPr="00936CD9" w14:paraId="77F1F968" w14:textId="77777777" w:rsidTr="003124AD">
        <w:tc>
          <w:tcPr>
            <w:tcW w:w="13670" w:type="dxa"/>
          </w:tcPr>
          <w:p w14:paraId="711B67E9" w14:textId="77777777" w:rsidR="0096001D" w:rsidRDefault="0096001D" w:rsidP="00D05825">
            <w:pPr>
              <w:rPr>
                <w:rFonts w:cstheme="minorHAnsi"/>
              </w:rPr>
            </w:pPr>
          </w:p>
          <w:p w14:paraId="1A996CE9" w14:textId="77777777" w:rsidR="003C4D2A" w:rsidRDefault="003C4D2A" w:rsidP="00D05825">
            <w:pPr>
              <w:rPr>
                <w:rFonts w:cstheme="minorHAnsi"/>
              </w:rPr>
            </w:pPr>
          </w:p>
          <w:p w14:paraId="71AE0811" w14:textId="77777777" w:rsidR="003C4D2A" w:rsidRPr="00936CD9" w:rsidRDefault="003C4D2A" w:rsidP="00D05825">
            <w:pPr>
              <w:rPr>
                <w:rFonts w:cstheme="minorHAnsi"/>
              </w:rPr>
            </w:pPr>
          </w:p>
          <w:p w14:paraId="436E424A" w14:textId="77777777" w:rsidR="004478BC" w:rsidRPr="00936CD9" w:rsidRDefault="004478BC" w:rsidP="00D05825">
            <w:pPr>
              <w:rPr>
                <w:rFonts w:cstheme="minorHAnsi"/>
              </w:rPr>
            </w:pPr>
          </w:p>
        </w:tc>
      </w:tr>
    </w:tbl>
    <w:p w14:paraId="71B5E7C0" w14:textId="77777777" w:rsidR="003C4D2A" w:rsidRDefault="003C4D2A" w:rsidP="009E28BF">
      <w:pPr>
        <w:rPr>
          <w:rFonts w:cstheme="minorHAnsi"/>
          <w:b/>
          <w:sz w:val="28"/>
          <w:szCs w:val="28"/>
        </w:rPr>
      </w:pPr>
    </w:p>
    <w:p w14:paraId="5D7747B6" w14:textId="3B8212EC" w:rsidR="00A5256D" w:rsidRPr="00A9579C" w:rsidRDefault="00A5256D" w:rsidP="009E28BF">
      <w:pPr>
        <w:rPr>
          <w:rFonts w:cstheme="minorHAnsi"/>
          <w:b/>
          <w:sz w:val="28"/>
          <w:szCs w:val="28"/>
        </w:rPr>
      </w:pPr>
      <w:r>
        <w:rPr>
          <w:b/>
          <w:sz w:val="28"/>
        </w:rPr>
        <w:t xml:space="preserve">Demande d’aide financière </w:t>
      </w:r>
    </w:p>
    <w:p w14:paraId="5290137C" w14:textId="0DE83EAF" w:rsidR="00A5256D" w:rsidRDefault="00A0396F" w:rsidP="00A5256D">
      <w:pPr>
        <w:spacing w:after="0"/>
        <w:rPr>
          <w:rFonts w:cstheme="minorHAnsi"/>
          <w:bCs/>
        </w:rPr>
      </w:pPr>
      <w:r>
        <w:t xml:space="preserve">Veuillez dresser la liste de tous vos partenaires et de toutes autres contributions financières. Si la demande est supérieure à 5 000 dollars, le demandeur doit fournir une contribution en nature équivalant à 20 % du budget. Parmi les exemples de contributions en nature figurent le temps du personnel, l’administration, l’utilisation de bureaux ou de locaux, l’utilisation de fournitures, la nourriture, l’équipement, l’utilisation d’applications logicielles, etc. Il n’est pas nécessaire que le </w:t>
      </w:r>
      <w:r>
        <w:rPr>
          <w:rStyle w:val="cf01"/>
          <w:rFonts w:asciiTheme="minorHAnsi" w:hAnsiTheme="minorHAnsi"/>
          <w:sz w:val="22"/>
        </w:rPr>
        <w:t>demandeur obtienne une aide financière d’autres sources pour remplir l’exigence de contribution en nature</w:t>
      </w:r>
      <w:r>
        <w:t>.</w:t>
      </w:r>
    </w:p>
    <w:p w14:paraId="4406F9A4" w14:textId="20DEF7AE" w:rsidR="00A5256D" w:rsidRPr="00B202CA" w:rsidRDefault="00A5256D" w:rsidP="00A5256D">
      <w:pPr>
        <w:spacing w:after="0"/>
        <w:rPr>
          <w:rFonts w:cstheme="minorHAnsi"/>
          <w:bCs/>
        </w:rPr>
      </w:pPr>
    </w:p>
    <w:tbl>
      <w:tblPr>
        <w:tblStyle w:val="TableGrid"/>
        <w:tblW w:w="0" w:type="auto"/>
        <w:tblLook w:val="04A0" w:firstRow="1" w:lastRow="0" w:firstColumn="1" w:lastColumn="0" w:noHBand="0" w:noVBand="1"/>
      </w:tblPr>
      <w:tblGrid>
        <w:gridCol w:w="4556"/>
        <w:gridCol w:w="4557"/>
        <w:gridCol w:w="4557"/>
      </w:tblGrid>
      <w:tr w:rsidR="00A5256D" w:rsidRPr="00A5256D" w14:paraId="5E6DFACE" w14:textId="5AA1E9BE" w:rsidTr="00A5256D">
        <w:tc>
          <w:tcPr>
            <w:tcW w:w="4556" w:type="dxa"/>
          </w:tcPr>
          <w:p w14:paraId="5AA3F154" w14:textId="2F26FAD4" w:rsidR="00A5256D" w:rsidRPr="00A5256D" w:rsidRDefault="00A5256D" w:rsidP="00B54D38">
            <w:pPr>
              <w:rPr>
                <w:rFonts w:cstheme="minorHAnsi"/>
                <w:b/>
                <w:bCs/>
              </w:rPr>
            </w:pPr>
            <w:r>
              <w:rPr>
                <w:b/>
              </w:rPr>
              <w:t>Argent CIER</w:t>
            </w:r>
          </w:p>
        </w:tc>
        <w:tc>
          <w:tcPr>
            <w:tcW w:w="4557" w:type="dxa"/>
          </w:tcPr>
          <w:p w14:paraId="1A78AB4D" w14:textId="1EFF5AD0" w:rsidR="00A5256D" w:rsidRPr="00A5256D" w:rsidRDefault="00A5256D" w:rsidP="00B54D38">
            <w:pPr>
              <w:rPr>
                <w:rFonts w:cstheme="minorHAnsi"/>
                <w:b/>
                <w:bCs/>
              </w:rPr>
            </w:pPr>
            <w:r>
              <w:rPr>
                <w:b/>
              </w:rPr>
              <w:t>Autre argent</w:t>
            </w:r>
          </w:p>
        </w:tc>
        <w:tc>
          <w:tcPr>
            <w:tcW w:w="4557" w:type="dxa"/>
          </w:tcPr>
          <w:p w14:paraId="1090FEE9" w14:textId="479DE346" w:rsidR="00A5256D" w:rsidRPr="00A5256D" w:rsidRDefault="00A5256D" w:rsidP="00B54D38">
            <w:pPr>
              <w:rPr>
                <w:rFonts w:cstheme="minorHAnsi"/>
                <w:b/>
                <w:bCs/>
              </w:rPr>
            </w:pPr>
            <w:r>
              <w:rPr>
                <w:b/>
              </w:rPr>
              <w:t>En nature (si la requête est supérieure à 5 000 $)</w:t>
            </w:r>
          </w:p>
        </w:tc>
      </w:tr>
      <w:tr w:rsidR="00A5256D" w:rsidRPr="00936CD9" w14:paraId="5593344E" w14:textId="77777777" w:rsidTr="00A5256D">
        <w:tc>
          <w:tcPr>
            <w:tcW w:w="4556" w:type="dxa"/>
          </w:tcPr>
          <w:p w14:paraId="0B97A9D0" w14:textId="7E64B668" w:rsidR="00A5256D" w:rsidRPr="00936CD9" w:rsidRDefault="00A5256D" w:rsidP="00B54D38">
            <w:pPr>
              <w:rPr>
                <w:rFonts w:cstheme="minorHAnsi"/>
              </w:rPr>
            </w:pPr>
            <w:r>
              <w:t>$</w:t>
            </w:r>
          </w:p>
        </w:tc>
        <w:tc>
          <w:tcPr>
            <w:tcW w:w="4557" w:type="dxa"/>
          </w:tcPr>
          <w:p w14:paraId="545A49CF" w14:textId="11A0603A" w:rsidR="00A5256D" w:rsidRPr="00936CD9" w:rsidRDefault="00A5256D" w:rsidP="00B54D38">
            <w:pPr>
              <w:rPr>
                <w:rFonts w:cstheme="minorHAnsi"/>
              </w:rPr>
            </w:pPr>
            <w:r>
              <w:t>$</w:t>
            </w:r>
          </w:p>
        </w:tc>
        <w:tc>
          <w:tcPr>
            <w:tcW w:w="4557" w:type="dxa"/>
          </w:tcPr>
          <w:p w14:paraId="1F4726FA" w14:textId="77777777" w:rsidR="00A5256D" w:rsidRDefault="00A5256D" w:rsidP="00B54D38">
            <w:pPr>
              <w:rPr>
                <w:rFonts w:cstheme="minorHAnsi"/>
              </w:rPr>
            </w:pPr>
            <w:r>
              <w:t>$</w:t>
            </w:r>
          </w:p>
          <w:p w14:paraId="26CE5B59" w14:textId="7E5F0B73" w:rsidR="00A5256D" w:rsidRPr="00936CD9" w:rsidRDefault="00A5256D" w:rsidP="00B54D38">
            <w:pPr>
              <w:rPr>
                <w:rFonts w:cstheme="minorHAnsi"/>
              </w:rPr>
            </w:pPr>
          </w:p>
        </w:tc>
      </w:tr>
    </w:tbl>
    <w:p w14:paraId="629F1827" w14:textId="2B59C13D" w:rsidR="00A9579C" w:rsidRDefault="00A9579C" w:rsidP="00D05825">
      <w:pPr>
        <w:spacing w:after="0"/>
        <w:rPr>
          <w:rFonts w:cstheme="minorHAnsi"/>
          <w:b/>
        </w:rPr>
      </w:pPr>
    </w:p>
    <w:p w14:paraId="52AB7874" w14:textId="31A98E62" w:rsidR="00DB2A73" w:rsidRPr="00DB2A73" w:rsidRDefault="005123EA" w:rsidP="00DB2A73">
      <w:pPr>
        <w:rPr>
          <w:rFonts w:cstheme="minorHAnsi"/>
          <w:sz w:val="28"/>
          <w:szCs w:val="28"/>
        </w:rPr>
      </w:pPr>
      <w:r>
        <w:rPr>
          <w:sz w:val="28"/>
        </w:rPr>
        <w:t>Financement antérieur de la part d’ECCC  Avez-vous déjà bénéficié d’un financement d’ECCC par le passé? _________________________________________________________________________________________________</w:t>
      </w:r>
    </w:p>
    <w:p w14:paraId="48007FD9" w14:textId="570A9C1D" w:rsidR="00FD2440" w:rsidRPr="00A9579C" w:rsidRDefault="00A67C5B" w:rsidP="00D05825">
      <w:pPr>
        <w:spacing w:after="0"/>
        <w:rPr>
          <w:rFonts w:cstheme="minorHAnsi"/>
          <w:b/>
          <w:sz w:val="28"/>
          <w:szCs w:val="28"/>
        </w:rPr>
      </w:pPr>
      <w:r>
        <w:rPr>
          <w:b/>
          <w:sz w:val="28"/>
        </w:rPr>
        <w:t xml:space="preserve">Exemples de projet/activités </w:t>
      </w:r>
    </w:p>
    <w:p w14:paraId="2D99C728" w14:textId="215AB20B" w:rsidR="00A9579C" w:rsidRPr="00A9579C" w:rsidRDefault="0096001D" w:rsidP="00D05825">
      <w:pPr>
        <w:spacing w:after="0"/>
        <w:rPr>
          <w:rFonts w:cstheme="minorHAnsi"/>
        </w:rPr>
      </w:pPr>
      <w:r>
        <w:lastRenderedPageBreak/>
        <w:t>Nous devons comprendre comment chaque projet/activité contribuera directement à accroître la capacité des communautés à participer aux consultations de la LEP et/ou au rétablissement des EP (voir les annexes pour plus de détails). Les bénéficiaires sont invités à expliquer la manière dont ils envisagent d’aligner les activités et les calendriers de leur projet sur les objectifs de planification de rétablissement d’ECCC pour les espèces concernées (voir l’annexe C pour plus d’informations).  Parmi les catégories et les exemples de projets/activités concernés par ce financement, figurent, sans s’y limiter, les suivants</w:t>
      </w:r>
    </w:p>
    <w:p w14:paraId="1794F94A" w14:textId="17D1767D" w:rsidR="00A9579C" w:rsidRPr="00A63C15" w:rsidRDefault="00A9579C" w:rsidP="00A9579C">
      <w:pPr>
        <w:pStyle w:val="NormalWeb"/>
        <w:numPr>
          <w:ilvl w:val="0"/>
          <w:numId w:val="27"/>
        </w:numPr>
        <w:rPr>
          <w:rFonts w:asciiTheme="minorHAnsi" w:hAnsiTheme="minorHAnsi" w:cstheme="minorHAnsi"/>
          <w:color w:val="000000"/>
          <w:sz w:val="22"/>
          <w:szCs w:val="22"/>
        </w:rPr>
      </w:pPr>
      <w:r>
        <w:rPr>
          <w:rFonts w:asciiTheme="minorHAnsi" w:hAnsiTheme="minorHAnsi"/>
          <w:color w:val="000000"/>
          <w:sz w:val="22"/>
        </w:rPr>
        <w:t xml:space="preserve">Collecte de données à partager avec l’ECCC en vue de les intégrer aux documents de rétablissement : enquêtes, surveillance, cartographie. </w:t>
      </w:r>
    </w:p>
    <w:p w14:paraId="53180A45" w14:textId="548C2B45" w:rsidR="00A63C15" w:rsidRDefault="00A63C15" w:rsidP="00A9579C">
      <w:pPr>
        <w:pStyle w:val="NormalWeb"/>
        <w:numPr>
          <w:ilvl w:val="0"/>
          <w:numId w:val="27"/>
        </w:numPr>
        <w:rPr>
          <w:rFonts w:asciiTheme="minorHAnsi" w:hAnsiTheme="minorHAnsi" w:cstheme="minorHAnsi"/>
          <w:color w:val="000000"/>
          <w:sz w:val="22"/>
          <w:szCs w:val="22"/>
        </w:rPr>
      </w:pPr>
      <w:r>
        <w:rPr>
          <w:rFonts w:asciiTheme="minorHAnsi" w:hAnsiTheme="minorHAnsi"/>
          <w:sz w:val="22"/>
        </w:rPr>
        <w:t>Réunions communautaires afin d’aider les membres de la communauté à mieux comprendre et à partager leurs questions, leurs préoccupations et leurs connaissances.</w:t>
      </w:r>
    </w:p>
    <w:p w14:paraId="34C11D1E" w14:textId="31E91203" w:rsidR="00AC1349" w:rsidRDefault="00AC1349" w:rsidP="00A9579C">
      <w:pPr>
        <w:pStyle w:val="NormalWeb"/>
        <w:numPr>
          <w:ilvl w:val="0"/>
          <w:numId w:val="27"/>
        </w:numPr>
        <w:rPr>
          <w:rFonts w:asciiTheme="minorHAnsi" w:hAnsiTheme="minorHAnsi" w:cstheme="minorHAnsi"/>
          <w:color w:val="000000"/>
          <w:sz w:val="22"/>
          <w:szCs w:val="22"/>
        </w:rPr>
      </w:pPr>
      <w:r>
        <w:rPr>
          <w:rFonts w:asciiTheme="minorHAnsi" w:hAnsiTheme="minorHAnsi"/>
          <w:color w:val="000000"/>
          <w:sz w:val="22"/>
          <w:shd w:val="clear" w:color="auto" w:fill="FFFFFF"/>
        </w:rPr>
        <w:t>Collecte d’informations afin d’éclairer les actions visant à diminuer les menaces qui pèsent sur les espèces et leurs habitats.</w:t>
      </w:r>
      <w:r>
        <w:rPr>
          <w:rFonts w:asciiTheme="minorHAnsi" w:hAnsiTheme="minorHAnsi"/>
          <w:color w:val="000000"/>
          <w:sz w:val="22"/>
        </w:rPr>
        <w:t xml:space="preserve"> </w:t>
      </w:r>
    </w:p>
    <w:p w14:paraId="09E8EFD7" w14:textId="75B5FBB3" w:rsidR="00D82F7F" w:rsidRPr="00D82F7F" w:rsidRDefault="00E5746C" w:rsidP="00D82F7F">
      <w:pPr>
        <w:pStyle w:val="NormalWeb"/>
        <w:numPr>
          <w:ilvl w:val="0"/>
          <w:numId w:val="27"/>
        </w:numPr>
        <w:spacing w:after="0"/>
        <w:rPr>
          <w:rFonts w:asciiTheme="minorHAnsi" w:hAnsiTheme="minorHAnsi" w:cstheme="minorHAnsi"/>
          <w:sz w:val="22"/>
          <w:szCs w:val="22"/>
        </w:rPr>
      </w:pPr>
      <w:r>
        <w:rPr>
          <w:rFonts w:asciiTheme="minorHAnsi" w:hAnsiTheme="minorHAnsi"/>
          <w:color w:val="000000"/>
          <w:sz w:val="22"/>
        </w:rPr>
        <w:t>Renforcement des capacités (par exemple, création d’un comité de direction sur les EP, formation correspondante).</w:t>
      </w:r>
    </w:p>
    <w:p w14:paraId="0BD60BF7" w14:textId="2912ECDA" w:rsidR="00D82F7F" w:rsidRPr="00D82F7F" w:rsidRDefault="00D82F7F" w:rsidP="00D82F7F">
      <w:pPr>
        <w:pStyle w:val="NormalWeb"/>
        <w:numPr>
          <w:ilvl w:val="0"/>
          <w:numId w:val="27"/>
        </w:numPr>
        <w:spacing w:after="0"/>
        <w:rPr>
          <w:rFonts w:asciiTheme="minorHAnsi" w:hAnsiTheme="minorHAnsi" w:cstheme="minorHAnsi"/>
          <w:sz w:val="22"/>
          <w:szCs w:val="22"/>
        </w:rPr>
      </w:pPr>
      <w:r>
        <w:rPr>
          <w:rFonts w:asciiTheme="minorHAnsi" w:hAnsiTheme="minorHAnsi"/>
          <w:color w:val="000000"/>
          <w:sz w:val="22"/>
        </w:rPr>
        <w:t>Éducation et sensibilisation pour accroître la prise de conscience et la participation à la conservation et au rétablissement des espèces en péril (par exemple, location d’un local de réunion).</w:t>
      </w:r>
    </w:p>
    <w:p w14:paraId="6D02FCD2" w14:textId="547D40BF" w:rsidR="00D82F7F" w:rsidRPr="001F31E2" w:rsidRDefault="00167AC5" w:rsidP="001F31E2">
      <w:pPr>
        <w:pStyle w:val="NormalWeb"/>
        <w:numPr>
          <w:ilvl w:val="0"/>
          <w:numId w:val="27"/>
        </w:numPr>
        <w:spacing w:after="0"/>
        <w:rPr>
          <w:rFonts w:asciiTheme="minorHAnsi" w:hAnsiTheme="minorHAnsi" w:cstheme="minorHAnsi"/>
          <w:sz w:val="22"/>
          <w:szCs w:val="22"/>
        </w:rPr>
      </w:pPr>
      <w:r>
        <w:rPr>
          <w:rFonts w:asciiTheme="minorHAnsi" w:hAnsiTheme="minorHAnsi"/>
          <w:color w:val="000000"/>
          <w:sz w:val="22"/>
        </w:rPr>
        <w:t>Engager un expert en espèces pour former les membres de la communauté à la collecte et à la compilation des données.</w:t>
      </w:r>
    </w:p>
    <w:tbl>
      <w:tblPr>
        <w:tblpPr w:leftFromText="180" w:rightFromText="180" w:vertAnchor="text" w:horzAnchor="margin" w:tblpY="2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265"/>
        <w:gridCol w:w="2040"/>
        <w:gridCol w:w="3047"/>
        <w:gridCol w:w="3679"/>
      </w:tblGrid>
      <w:tr w:rsidR="00D82F7F" w:rsidRPr="00936CD9" w14:paraId="0D49FFFF" w14:textId="77777777" w:rsidTr="00D82F7F">
        <w:trPr>
          <w:trHeight w:val="860"/>
        </w:trPr>
        <w:tc>
          <w:tcPr>
            <w:tcW w:w="493" w:type="pct"/>
            <w:shd w:val="clear" w:color="000000" w:fill="D9D9D9"/>
            <w:vAlign w:val="center"/>
          </w:tcPr>
          <w:p w14:paraId="23ED41BF" w14:textId="5B91306A" w:rsidR="00D82F7F" w:rsidRPr="00866CCA" w:rsidRDefault="00D82F7F" w:rsidP="00D82F7F">
            <w:pPr>
              <w:pStyle w:val="NormalWeb"/>
              <w:rPr>
                <w:rFonts w:asciiTheme="minorHAnsi" w:hAnsiTheme="minorHAnsi" w:cstheme="minorHAnsi"/>
                <w:b/>
                <w:bCs/>
              </w:rPr>
            </w:pPr>
            <w:r>
              <w:rPr>
                <w:rFonts w:asciiTheme="minorHAnsi" w:hAnsiTheme="minorHAnsi"/>
                <w:b/>
                <w:sz w:val="22"/>
              </w:rPr>
              <w:t>Projet/activité</w:t>
            </w:r>
          </w:p>
        </w:tc>
        <w:tc>
          <w:tcPr>
            <w:tcW w:w="1221" w:type="pct"/>
            <w:shd w:val="clear" w:color="000000" w:fill="D9D9D9"/>
            <w:vAlign w:val="center"/>
            <w:hideMark/>
          </w:tcPr>
          <w:p w14:paraId="60000FEE" w14:textId="0FA7B346" w:rsidR="00D82F7F" w:rsidRPr="00936CD9" w:rsidRDefault="00D82F7F" w:rsidP="00D82F7F">
            <w:pPr>
              <w:spacing w:after="0" w:line="240" w:lineRule="auto"/>
              <w:jc w:val="center"/>
              <w:rPr>
                <w:rFonts w:eastAsia="Times New Roman" w:cstheme="minorHAnsi"/>
                <w:b/>
                <w:bCs/>
                <w:color w:val="000000"/>
              </w:rPr>
            </w:pPr>
            <w:r>
              <w:rPr>
                <w:b/>
                <w:color w:val="000000"/>
              </w:rPr>
              <w:t>Description</w:t>
            </w:r>
          </w:p>
          <w:p w14:paraId="7D700B9A" w14:textId="77777777" w:rsidR="00D82F7F" w:rsidRPr="00936CD9" w:rsidRDefault="00D82F7F" w:rsidP="00D82F7F">
            <w:pPr>
              <w:spacing w:after="0" w:line="240" w:lineRule="auto"/>
              <w:jc w:val="center"/>
              <w:rPr>
                <w:rFonts w:eastAsia="Times New Roman" w:cstheme="minorHAnsi"/>
                <w:b/>
                <w:bCs/>
                <w:color w:val="000000"/>
              </w:rPr>
            </w:pPr>
            <w:r>
              <w:rPr>
                <w:b/>
                <w:color w:val="000000"/>
              </w:rPr>
              <w:t>(quoi)</w:t>
            </w:r>
          </w:p>
        </w:tc>
        <w:tc>
          <w:tcPr>
            <w:tcW w:w="773" w:type="pct"/>
            <w:shd w:val="clear" w:color="000000" w:fill="D9D9D9"/>
          </w:tcPr>
          <w:p w14:paraId="4E7A1399" w14:textId="2F9546D1" w:rsidR="00D82F7F" w:rsidRDefault="00D82F7F" w:rsidP="00D82F7F">
            <w:pPr>
              <w:spacing w:after="0" w:line="240" w:lineRule="auto"/>
              <w:jc w:val="center"/>
              <w:rPr>
                <w:rFonts w:eastAsia="Times New Roman" w:cstheme="minorHAnsi"/>
                <w:b/>
                <w:bCs/>
                <w:color w:val="000000"/>
              </w:rPr>
            </w:pPr>
            <w:r>
              <w:rPr>
                <w:b/>
                <w:color w:val="000000"/>
              </w:rPr>
              <w:t>Calendrier</w:t>
            </w:r>
          </w:p>
          <w:p w14:paraId="3C4EA9C7" w14:textId="18B018F9" w:rsidR="00D82F7F" w:rsidRPr="00936CD9" w:rsidRDefault="00D82F7F" w:rsidP="00D82F7F">
            <w:pPr>
              <w:spacing w:after="0" w:line="240" w:lineRule="auto"/>
              <w:jc w:val="center"/>
              <w:rPr>
                <w:rFonts w:eastAsia="Times New Roman" w:cstheme="minorHAnsi"/>
                <w:b/>
                <w:bCs/>
                <w:color w:val="000000"/>
              </w:rPr>
            </w:pPr>
            <w:r>
              <w:rPr>
                <w:b/>
                <w:color w:val="000000"/>
              </w:rPr>
              <w:t>(Estimation des dates de début et de fin du projet)</w:t>
            </w:r>
          </w:p>
        </w:tc>
        <w:tc>
          <w:tcPr>
            <w:tcW w:w="1141" w:type="pct"/>
            <w:shd w:val="clear" w:color="000000" w:fill="D9D9D9"/>
            <w:vAlign w:val="center"/>
          </w:tcPr>
          <w:p w14:paraId="30D3FEED" w14:textId="77777777" w:rsidR="00D82F7F" w:rsidRPr="00936CD9" w:rsidRDefault="00D82F7F" w:rsidP="00D82F7F">
            <w:pPr>
              <w:spacing w:after="0"/>
              <w:jc w:val="center"/>
              <w:rPr>
                <w:rFonts w:eastAsia="Times New Roman" w:cstheme="minorHAnsi"/>
                <w:b/>
              </w:rPr>
            </w:pPr>
            <w:r>
              <w:rPr>
                <w:b/>
              </w:rPr>
              <w:t>Description des résultats attendus</w:t>
            </w:r>
          </w:p>
          <w:p w14:paraId="4FE79673" w14:textId="77777777" w:rsidR="00D82F7F" w:rsidRPr="00936CD9" w:rsidRDefault="00D82F7F" w:rsidP="00D82F7F">
            <w:pPr>
              <w:spacing w:after="0"/>
              <w:jc w:val="center"/>
              <w:rPr>
                <w:rFonts w:eastAsia="Times New Roman" w:cstheme="minorHAnsi"/>
                <w:b/>
              </w:rPr>
            </w:pPr>
            <w:r>
              <w:rPr>
                <w:b/>
              </w:rPr>
              <w:t>(objectif)</w:t>
            </w:r>
          </w:p>
        </w:tc>
        <w:tc>
          <w:tcPr>
            <w:tcW w:w="1372" w:type="pct"/>
            <w:shd w:val="clear" w:color="000000" w:fill="D9D9D9"/>
            <w:vAlign w:val="center"/>
          </w:tcPr>
          <w:p w14:paraId="02839724" w14:textId="77777777" w:rsidR="00D82F7F" w:rsidRPr="00936CD9" w:rsidRDefault="00D82F7F" w:rsidP="00D82F7F">
            <w:pPr>
              <w:spacing w:after="0" w:line="240" w:lineRule="auto"/>
              <w:jc w:val="center"/>
              <w:rPr>
                <w:rFonts w:eastAsia="Times New Roman" w:cstheme="minorHAnsi"/>
                <w:b/>
                <w:bCs/>
                <w:color w:val="000000"/>
              </w:rPr>
            </w:pPr>
            <w:r>
              <w:rPr>
                <w:b/>
                <w:color w:val="000000"/>
              </w:rPr>
              <w:t>Montant de l’aide financière demandé à ECCC</w:t>
            </w:r>
          </w:p>
        </w:tc>
      </w:tr>
      <w:tr w:rsidR="00D82F7F" w:rsidRPr="00A55F22" w14:paraId="3599B82F" w14:textId="77777777" w:rsidTr="00D82F7F">
        <w:trPr>
          <w:trHeight w:val="897"/>
        </w:trPr>
        <w:tc>
          <w:tcPr>
            <w:tcW w:w="493" w:type="pct"/>
          </w:tcPr>
          <w:p w14:paraId="6AEE8ACA"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221" w:type="pct"/>
            <w:shd w:val="clear" w:color="auto" w:fill="auto"/>
          </w:tcPr>
          <w:p w14:paraId="5C4F5E35"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773" w:type="pct"/>
          </w:tcPr>
          <w:p w14:paraId="6BDE0B77"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141" w:type="pct"/>
          </w:tcPr>
          <w:p w14:paraId="406AC9DE"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372" w:type="pct"/>
          </w:tcPr>
          <w:p w14:paraId="5BCF2A61" w14:textId="77777777" w:rsidR="00D82F7F" w:rsidRPr="00A55F22" w:rsidRDefault="00D82F7F" w:rsidP="00D82F7F">
            <w:pPr>
              <w:spacing w:after="0" w:line="240" w:lineRule="auto"/>
              <w:rPr>
                <w:rFonts w:eastAsia="Times New Roman" w:cstheme="minorHAnsi"/>
                <w:iCs/>
                <w:color w:val="A6A6A6" w:themeColor="background1" w:themeShade="A6"/>
              </w:rPr>
            </w:pPr>
          </w:p>
        </w:tc>
      </w:tr>
      <w:tr w:rsidR="00D82F7F" w:rsidRPr="00A55F22" w14:paraId="0B03CE97" w14:textId="77777777" w:rsidTr="00D82F7F">
        <w:trPr>
          <w:trHeight w:val="1123"/>
        </w:trPr>
        <w:tc>
          <w:tcPr>
            <w:tcW w:w="493" w:type="pct"/>
          </w:tcPr>
          <w:p w14:paraId="653BC0F5"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221" w:type="pct"/>
            <w:shd w:val="clear" w:color="auto" w:fill="auto"/>
          </w:tcPr>
          <w:p w14:paraId="406667B2"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773" w:type="pct"/>
          </w:tcPr>
          <w:p w14:paraId="33A4F8B3"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141" w:type="pct"/>
          </w:tcPr>
          <w:p w14:paraId="5AE5A71E"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372" w:type="pct"/>
          </w:tcPr>
          <w:p w14:paraId="37491DAA" w14:textId="77777777" w:rsidR="00D82F7F" w:rsidRPr="00A55F22" w:rsidRDefault="00D82F7F" w:rsidP="00D82F7F">
            <w:pPr>
              <w:spacing w:after="0" w:line="240" w:lineRule="auto"/>
              <w:rPr>
                <w:rFonts w:eastAsia="Times New Roman" w:cstheme="minorHAnsi"/>
                <w:iCs/>
                <w:color w:val="A6A6A6" w:themeColor="background1" w:themeShade="A6"/>
              </w:rPr>
            </w:pPr>
          </w:p>
        </w:tc>
      </w:tr>
      <w:tr w:rsidR="00D82F7F" w:rsidRPr="00936CD9" w14:paraId="326BD5B3" w14:textId="77777777" w:rsidTr="00D82F7F">
        <w:tc>
          <w:tcPr>
            <w:tcW w:w="493" w:type="pct"/>
          </w:tcPr>
          <w:p w14:paraId="792CCB26" w14:textId="725BB515"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1 :</w:t>
            </w:r>
          </w:p>
          <w:p w14:paraId="467A738E"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Engagement communautaire</w:t>
            </w:r>
          </w:p>
        </w:tc>
        <w:tc>
          <w:tcPr>
            <w:tcW w:w="1221" w:type="pct"/>
            <w:shd w:val="clear" w:color="auto" w:fill="auto"/>
          </w:tcPr>
          <w:p w14:paraId="62AFE713"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2 :</w:t>
            </w:r>
          </w:p>
          <w:p w14:paraId="1140B19A" w14:textId="77777777" w:rsidR="00D82F7F"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 xml:space="preserve">Atelier en ligne/réunion communautaire, lettre de nouvelles et publications sur les réseaux sociaux pour renforcer le soutien et la compréhension de la </w:t>
            </w:r>
            <w:r>
              <w:rPr>
                <w:i/>
                <w:color w:val="A6A6A6" w:themeColor="background1" w:themeShade="A6"/>
              </w:rPr>
              <w:lastRenderedPageBreak/>
              <w:t xml:space="preserve">communauté à l’égard du rétablissement des espèces x et y sur le territoire.  </w:t>
            </w:r>
          </w:p>
          <w:p w14:paraId="79EA116C" w14:textId="77777777" w:rsidR="00D82F7F" w:rsidRPr="00936CD9" w:rsidRDefault="00D82F7F" w:rsidP="00D82F7F">
            <w:pPr>
              <w:spacing w:after="0" w:line="240" w:lineRule="auto"/>
              <w:rPr>
                <w:rFonts w:eastAsia="Times New Roman" w:cstheme="minorHAnsi"/>
                <w:i/>
                <w:color w:val="A6A6A6" w:themeColor="background1" w:themeShade="A6"/>
              </w:rPr>
            </w:pPr>
          </w:p>
        </w:tc>
        <w:tc>
          <w:tcPr>
            <w:tcW w:w="773" w:type="pct"/>
          </w:tcPr>
          <w:p w14:paraId="23AB4A15" w14:textId="77777777" w:rsidR="00D82F7F"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lastRenderedPageBreak/>
              <w:t>Exemple 2 :</w:t>
            </w:r>
          </w:p>
          <w:p w14:paraId="7D45C631"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 xml:space="preserve">1er avril — 15 juin </w:t>
            </w:r>
          </w:p>
        </w:tc>
        <w:tc>
          <w:tcPr>
            <w:tcW w:w="1141" w:type="pct"/>
          </w:tcPr>
          <w:p w14:paraId="78D13956"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2 :</w:t>
            </w:r>
          </w:p>
          <w:p w14:paraId="0D919C0B" w14:textId="77777777" w:rsidR="00D82F7F"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 xml:space="preserve">La communauté sera dûment informée et favorable à la planification du rétablissement des espèces x et y.  Des membres de la communauté </w:t>
            </w:r>
            <w:r>
              <w:rPr>
                <w:i/>
                <w:color w:val="A6A6A6" w:themeColor="background1" w:themeShade="A6"/>
              </w:rPr>
              <w:lastRenderedPageBreak/>
              <w:t xml:space="preserve">seront désignés pour participer à la planification du rétablissement de ces espèces à l’avenir.  </w:t>
            </w:r>
          </w:p>
          <w:p w14:paraId="261C18F5" w14:textId="77777777" w:rsidR="00D82F7F" w:rsidRPr="00936CD9" w:rsidRDefault="00D82F7F" w:rsidP="00D82F7F">
            <w:pPr>
              <w:spacing w:after="0" w:line="240" w:lineRule="auto"/>
              <w:rPr>
                <w:rFonts w:eastAsia="Times New Roman" w:cstheme="minorHAnsi"/>
                <w:i/>
                <w:color w:val="A6A6A6" w:themeColor="background1" w:themeShade="A6"/>
              </w:rPr>
            </w:pPr>
          </w:p>
        </w:tc>
        <w:tc>
          <w:tcPr>
            <w:tcW w:w="1372" w:type="pct"/>
          </w:tcPr>
          <w:p w14:paraId="1EF62302"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lastRenderedPageBreak/>
              <w:t>Exemple 2 :</w:t>
            </w:r>
          </w:p>
          <w:p w14:paraId="63A9B973" w14:textId="77777777" w:rsidR="00D82F7F" w:rsidRPr="004F31FE" w:rsidRDefault="00D82F7F" w:rsidP="00D82F7F">
            <w:pPr>
              <w:spacing w:after="0" w:line="240" w:lineRule="auto"/>
              <w:rPr>
                <w:rFonts w:eastAsia="Times New Roman" w:cstheme="minorHAnsi"/>
                <w:b/>
                <w:i/>
                <w:color w:val="A6A6A6" w:themeColor="background1" w:themeShade="A6"/>
              </w:rPr>
            </w:pPr>
            <w:r>
              <w:rPr>
                <w:b/>
                <w:i/>
                <w:color w:val="A6A6A6" w:themeColor="background1" w:themeShade="A6"/>
              </w:rPr>
              <w:t>Total de la requête : $x</w:t>
            </w:r>
          </w:p>
          <w:p w14:paraId="013C53B0" w14:textId="77777777" w:rsidR="00D82F7F"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 xml:space="preserve">Taux horaire du personnel </w:t>
            </w:r>
          </w:p>
          <w:p w14:paraId="0263316D"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Prix pour les participants de l’atelier — $ x</w:t>
            </w:r>
          </w:p>
        </w:tc>
      </w:tr>
      <w:tr w:rsidR="00D82F7F" w:rsidRPr="00936CD9" w14:paraId="6E6C5919" w14:textId="77777777" w:rsidTr="00D82F7F">
        <w:tc>
          <w:tcPr>
            <w:tcW w:w="493" w:type="pct"/>
            <w:tcBorders>
              <w:top w:val="single" w:sz="4" w:space="0" w:color="auto"/>
              <w:left w:val="single" w:sz="4" w:space="0" w:color="auto"/>
              <w:bottom w:val="single" w:sz="4" w:space="0" w:color="auto"/>
              <w:right w:val="single" w:sz="4" w:space="0" w:color="auto"/>
            </w:tcBorders>
          </w:tcPr>
          <w:p w14:paraId="6DF214B8" w14:textId="52536C9D"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2 :</w:t>
            </w:r>
          </w:p>
          <w:p w14:paraId="7B11BC7B"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Suivi</w:t>
            </w: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7278B6FD"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3 :</w:t>
            </w:r>
          </w:p>
          <w:p w14:paraId="1C10EEF0"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 xml:space="preserve">Achat et installation de dispositifs de surveillance pour x espèces ainsi que formation connexe </w:t>
            </w:r>
          </w:p>
        </w:tc>
        <w:tc>
          <w:tcPr>
            <w:tcW w:w="773" w:type="pct"/>
            <w:tcBorders>
              <w:top w:val="single" w:sz="4" w:space="0" w:color="auto"/>
              <w:left w:val="single" w:sz="4" w:space="0" w:color="auto"/>
              <w:bottom w:val="single" w:sz="4" w:space="0" w:color="auto"/>
              <w:right w:val="single" w:sz="4" w:space="0" w:color="auto"/>
            </w:tcBorders>
          </w:tcPr>
          <w:p w14:paraId="50AB3DBC" w14:textId="77777777" w:rsidR="00D82F7F"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3 :</w:t>
            </w:r>
          </w:p>
          <w:p w14:paraId="546C3940"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1er mai — 15 juillet</w:t>
            </w:r>
          </w:p>
        </w:tc>
        <w:tc>
          <w:tcPr>
            <w:tcW w:w="1141" w:type="pct"/>
            <w:tcBorders>
              <w:top w:val="single" w:sz="4" w:space="0" w:color="auto"/>
              <w:left w:val="single" w:sz="4" w:space="0" w:color="auto"/>
              <w:bottom w:val="single" w:sz="4" w:space="0" w:color="auto"/>
              <w:right w:val="single" w:sz="4" w:space="0" w:color="auto"/>
            </w:tcBorders>
          </w:tcPr>
          <w:p w14:paraId="56DD31ED"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3 :</w:t>
            </w:r>
          </w:p>
          <w:p w14:paraId="7ED13D97" w14:textId="36BABCC2"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L’information et le savoir sur l’espèce x augmentent et les données seront partagées avec l’ECCC pour aider à éclairer les recommandations en matière d’inscription et la planification du rétablissement.  Amélioration des connaissances et des compétences de la communauté en matière de surveillance</w:t>
            </w:r>
          </w:p>
        </w:tc>
        <w:tc>
          <w:tcPr>
            <w:tcW w:w="1372" w:type="pct"/>
            <w:tcBorders>
              <w:top w:val="single" w:sz="4" w:space="0" w:color="auto"/>
              <w:left w:val="single" w:sz="4" w:space="0" w:color="auto"/>
              <w:bottom w:val="single" w:sz="4" w:space="0" w:color="auto"/>
              <w:right w:val="single" w:sz="4" w:space="0" w:color="auto"/>
            </w:tcBorders>
          </w:tcPr>
          <w:p w14:paraId="3C34CAA8" w14:textId="77777777" w:rsidR="00D82F7F" w:rsidRPr="00936CD9"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Exemple 3 :</w:t>
            </w:r>
          </w:p>
          <w:p w14:paraId="504F7229" w14:textId="77777777" w:rsidR="00D82F7F" w:rsidRPr="00DA3291" w:rsidRDefault="00D82F7F" w:rsidP="00D82F7F">
            <w:pPr>
              <w:spacing w:after="0" w:line="240" w:lineRule="auto"/>
              <w:rPr>
                <w:rFonts w:eastAsia="Times New Roman" w:cstheme="minorHAnsi"/>
                <w:b/>
                <w:i/>
                <w:color w:val="A6A6A6" w:themeColor="background1" w:themeShade="A6"/>
              </w:rPr>
            </w:pPr>
            <w:r>
              <w:rPr>
                <w:b/>
                <w:i/>
                <w:color w:val="A6A6A6" w:themeColor="background1" w:themeShade="A6"/>
              </w:rPr>
              <w:t xml:space="preserve">Total de la requête : $x  </w:t>
            </w:r>
          </w:p>
          <w:p w14:paraId="12DB74A6" w14:textId="77777777" w:rsidR="00D82F7F"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X caméras pour X $ par caméra</w:t>
            </w:r>
          </w:p>
          <w:p w14:paraId="0816D169" w14:textId="34E83013" w:rsidR="00D82F7F" w:rsidRPr="004F31FE" w:rsidRDefault="00D82F7F" w:rsidP="00D82F7F">
            <w:pPr>
              <w:spacing w:after="0" w:line="240" w:lineRule="auto"/>
              <w:rPr>
                <w:rFonts w:eastAsia="Times New Roman" w:cstheme="minorHAnsi"/>
                <w:i/>
                <w:color w:val="A6A6A6" w:themeColor="background1" w:themeShade="A6"/>
              </w:rPr>
            </w:pPr>
            <w:r>
              <w:rPr>
                <w:i/>
                <w:color w:val="A6A6A6" w:themeColor="background1" w:themeShade="A6"/>
              </w:rPr>
              <w:t xml:space="preserve">Technicien au taux horaire de $ pour x heures incluant l’installation de la caméra et l’analyse des données </w:t>
            </w:r>
          </w:p>
        </w:tc>
      </w:tr>
    </w:tbl>
    <w:p w14:paraId="28F882E5" w14:textId="77AC6EBE" w:rsidR="00D05825" w:rsidRDefault="00D05825" w:rsidP="00D05825">
      <w:pPr>
        <w:spacing w:after="0"/>
        <w:rPr>
          <w:rFonts w:cstheme="minorHAnsi"/>
        </w:rPr>
      </w:pPr>
    </w:p>
    <w:p w14:paraId="06B28CDF" w14:textId="77777777" w:rsidR="00A67C5B" w:rsidRDefault="00A67C5B" w:rsidP="00D05825">
      <w:pPr>
        <w:spacing w:after="0"/>
        <w:rPr>
          <w:rFonts w:cstheme="minorHAnsi"/>
          <w:b/>
          <w:bCs/>
          <w:sz w:val="28"/>
          <w:szCs w:val="28"/>
        </w:rPr>
      </w:pPr>
    </w:p>
    <w:p w14:paraId="4F53D1C6" w14:textId="77777777" w:rsidR="00A67C5B" w:rsidRDefault="00A67C5B" w:rsidP="00D05825">
      <w:pPr>
        <w:spacing w:after="0"/>
        <w:rPr>
          <w:rFonts w:cstheme="minorHAnsi"/>
          <w:b/>
          <w:bCs/>
          <w:sz w:val="28"/>
          <w:szCs w:val="28"/>
        </w:rPr>
      </w:pPr>
    </w:p>
    <w:p w14:paraId="2EFBB8F8" w14:textId="77777777" w:rsidR="00A67C5B" w:rsidRDefault="00A67C5B" w:rsidP="00D05825">
      <w:pPr>
        <w:spacing w:after="0"/>
        <w:rPr>
          <w:rFonts w:cstheme="minorHAnsi"/>
          <w:b/>
          <w:bCs/>
          <w:sz w:val="28"/>
          <w:szCs w:val="28"/>
        </w:rPr>
      </w:pPr>
    </w:p>
    <w:p w14:paraId="0A03CD4F" w14:textId="6A95E8E9" w:rsidR="00495CA2" w:rsidRPr="00495CA2" w:rsidRDefault="00495CA2" w:rsidP="00D05825">
      <w:pPr>
        <w:spacing w:after="0"/>
        <w:rPr>
          <w:rFonts w:cstheme="minorHAnsi"/>
          <w:b/>
          <w:bCs/>
          <w:sz w:val="28"/>
          <w:szCs w:val="28"/>
        </w:rPr>
      </w:pPr>
      <w:r>
        <w:rPr>
          <w:b/>
          <w:sz w:val="28"/>
        </w:rPr>
        <w:t>Détails de l’échange d’informations — Le cas échéant (par exemple pour la collecte et l’échange de données)</w:t>
      </w:r>
    </w:p>
    <w:p w14:paraId="2D2166AF" w14:textId="6A84F6FA" w:rsidR="00495CA2" w:rsidRDefault="00495CA2" w:rsidP="00D05825">
      <w:pPr>
        <w:spacing w:after="0"/>
        <w:rPr>
          <w:rFonts w:cstheme="minorHAnsi"/>
        </w:rPr>
      </w:pPr>
      <w:r>
        <w:t xml:space="preserve"> </w:t>
      </w:r>
    </w:p>
    <w:tbl>
      <w:tblPr>
        <w:tblStyle w:val="TableGrid"/>
        <w:tblW w:w="13603" w:type="dxa"/>
        <w:tblLook w:val="04A0" w:firstRow="1" w:lastRow="0" w:firstColumn="1" w:lastColumn="0" w:noHBand="0" w:noVBand="1"/>
      </w:tblPr>
      <w:tblGrid>
        <w:gridCol w:w="5240"/>
        <w:gridCol w:w="8363"/>
      </w:tblGrid>
      <w:tr w:rsidR="00495CA2" w:rsidRPr="00193DFA" w14:paraId="1C28453C" w14:textId="77777777" w:rsidTr="00495CA2">
        <w:tc>
          <w:tcPr>
            <w:tcW w:w="5240" w:type="dxa"/>
          </w:tcPr>
          <w:p w14:paraId="4B5FB9F0" w14:textId="77777777" w:rsidR="00495CA2" w:rsidRPr="00193DFA" w:rsidRDefault="00495CA2" w:rsidP="00B54D38">
            <w:pPr>
              <w:rPr>
                <w:rFonts w:cstheme="minorHAnsi"/>
              </w:rPr>
            </w:pPr>
            <w:r>
              <w:t>Mois prévu où l’information sera partagée</w:t>
            </w:r>
          </w:p>
        </w:tc>
        <w:tc>
          <w:tcPr>
            <w:tcW w:w="8363" w:type="dxa"/>
          </w:tcPr>
          <w:p w14:paraId="326D0A13" w14:textId="77777777" w:rsidR="00495CA2" w:rsidRPr="001C46A1" w:rsidRDefault="00495CA2" w:rsidP="00B54D38">
            <w:pPr>
              <w:rPr>
                <w:rFonts w:cstheme="minorHAnsi"/>
                <w:color w:val="A6A6A6" w:themeColor="background1" w:themeShade="A6"/>
              </w:rPr>
            </w:pPr>
            <w:r>
              <w:rPr>
                <w:color w:val="A6A6A6" w:themeColor="background1" w:themeShade="A6"/>
              </w:rPr>
              <w:t>p. ex., juin</w:t>
            </w:r>
          </w:p>
        </w:tc>
      </w:tr>
      <w:tr w:rsidR="00495CA2" w:rsidRPr="00193DFA" w14:paraId="7B107956" w14:textId="77777777" w:rsidTr="00495CA2">
        <w:tc>
          <w:tcPr>
            <w:tcW w:w="5240" w:type="dxa"/>
          </w:tcPr>
          <w:p w14:paraId="4FF4C977" w14:textId="77777777" w:rsidR="00495CA2" w:rsidRPr="00193DFA" w:rsidRDefault="00495CA2" w:rsidP="00B54D38">
            <w:pPr>
              <w:rPr>
                <w:rFonts w:cstheme="minorHAnsi"/>
              </w:rPr>
            </w:pPr>
            <w:r>
              <w:t>Format prévu pour l’échange d’information</w:t>
            </w:r>
          </w:p>
        </w:tc>
        <w:tc>
          <w:tcPr>
            <w:tcW w:w="8363" w:type="dxa"/>
          </w:tcPr>
          <w:p w14:paraId="7CE1BCAF" w14:textId="77777777" w:rsidR="00495CA2" w:rsidRPr="00193DFA" w:rsidRDefault="00495CA2" w:rsidP="00B54D38">
            <w:pPr>
              <w:rPr>
                <w:rFonts w:cstheme="minorHAnsi"/>
              </w:rPr>
            </w:pPr>
            <w:r>
              <w:rPr>
                <w:color w:val="A6A6A6" w:themeColor="background1" w:themeShade="A6"/>
              </w:rPr>
              <w:t>p. ex., résumé par courriel, rapport écrit, données spatiales</w:t>
            </w:r>
          </w:p>
        </w:tc>
      </w:tr>
      <w:tr w:rsidR="00495CA2" w:rsidRPr="00193DFA" w14:paraId="07D59898" w14:textId="77777777" w:rsidTr="00495CA2">
        <w:tc>
          <w:tcPr>
            <w:tcW w:w="5240" w:type="dxa"/>
          </w:tcPr>
          <w:p w14:paraId="420BCA82" w14:textId="58B090D7" w:rsidR="00495CA2" w:rsidRPr="00193DFA" w:rsidRDefault="00495CA2" w:rsidP="00B54D38">
            <w:pPr>
              <w:rPr>
                <w:rFonts w:cstheme="minorHAnsi"/>
              </w:rPr>
            </w:pPr>
          </w:p>
        </w:tc>
        <w:tc>
          <w:tcPr>
            <w:tcW w:w="8363" w:type="dxa"/>
          </w:tcPr>
          <w:p w14:paraId="5964B737" w14:textId="57D9C6E8" w:rsidR="00495CA2" w:rsidRPr="00193DFA" w:rsidRDefault="00495CA2" w:rsidP="00B54D38">
            <w:pPr>
              <w:rPr>
                <w:rFonts w:cstheme="minorHAnsi"/>
              </w:rPr>
            </w:pPr>
          </w:p>
        </w:tc>
      </w:tr>
    </w:tbl>
    <w:p w14:paraId="3641A1D9" w14:textId="77777777" w:rsidR="00495CA2" w:rsidRDefault="00495CA2" w:rsidP="00562521">
      <w:pPr>
        <w:spacing w:after="0"/>
        <w:rPr>
          <w:rFonts w:cstheme="minorHAnsi"/>
          <w:b/>
          <w:sz w:val="28"/>
          <w:szCs w:val="28"/>
        </w:rPr>
      </w:pPr>
    </w:p>
    <w:p w14:paraId="397D089E" w14:textId="4EE8062C" w:rsidR="00562521" w:rsidRPr="00562521" w:rsidRDefault="00562521" w:rsidP="00562521">
      <w:pPr>
        <w:spacing w:after="0"/>
        <w:rPr>
          <w:rFonts w:cstheme="minorHAnsi"/>
          <w:b/>
          <w:sz w:val="28"/>
          <w:szCs w:val="28"/>
        </w:rPr>
      </w:pPr>
      <w:r>
        <w:rPr>
          <w:b/>
          <w:sz w:val="28"/>
        </w:rPr>
        <w:t>Taux de financement fédéral</w:t>
      </w:r>
    </w:p>
    <w:p w14:paraId="0CC07636" w14:textId="6C48F6DE" w:rsidR="00562521" w:rsidRDefault="00562521" w:rsidP="00562521">
      <w:pPr>
        <w:rPr>
          <w:rFonts w:eastAsia="Times New Roman" w:cstheme="minorHAnsi"/>
          <w:iCs/>
        </w:rPr>
      </w:pPr>
      <w:r>
        <w:rPr>
          <w:u w:val="single"/>
        </w:rPr>
        <w:t xml:space="preserve"> Aide financière pour rémunérer le temps de participation des individus : </w:t>
      </w:r>
    </w:p>
    <w:p w14:paraId="4633960A" w14:textId="13349E5C" w:rsidR="00FB6400" w:rsidRPr="001A6B30" w:rsidRDefault="00FB6400" w:rsidP="00562521">
      <w:pPr>
        <w:rPr>
          <w:rFonts w:eastAsia="Times New Roman" w:cstheme="minorHAnsi"/>
          <w:iCs/>
        </w:rPr>
      </w:pPr>
      <w:r>
        <w:lastRenderedPageBreak/>
        <w:t>Nous comprenons que les politiques et les protocoles des communautés concernant les honoraires peuvent différer et qu’ils peuvent être supérieurs ou inférieurs aux montants maximums identifiés par le Conseil du Trésor fédéral, comme indiqué ci-dessous, ou qu’ils peuvent prendre d’autres formes (par exemple, des cadeaux d’appréciation). Veuillez inclure dans votre demande de budget ce qui est approprié pour votre communauté.  Pour en discuter, veuillez contacter le</w:t>
      </w:r>
      <w:r w:rsidR="00216988">
        <w:t xml:space="preserve"> Kate Hewitt, Program Manager at CIER (khewitt@yourcier.org)</w:t>
      </w:r>
      <w:r>
        <w:t>.</w:t>
      </w:r>
    </w:p>
    <w:p w14:paraId="2AD732A7" w14:textId="145360FF" w:rsidR="00562521" w:rsidRPr="00562521" w:rsidRDefault="00562521" w:rsidP="00562521">
      <w:pPr>
        <w:rPr>
          <w:rFonts w:eastAsia="Times New Roman" w:cstheme="minorHAnsi"/>
          <w:iCs/>
        </w:rPr>
      </w:pPr>
      <w:r>
        <w:t xml:space="preserve">Aînés et détenteurs du savoir — 500 $/jour, 250 $/demi-journée. Tous les autres participants — 350 $/jour, 175 $/demi-journée </w:t>
      </w:r>
    </w:p>
    <w:p w14:paraId="62D00AC6" w14:textId="1DFC99D8" w:rsidR="00562521" w:rsidRPr="00562521" w:rsidRDefault="00562521" w:rsidP="00562521">
      <w:pPr>
        <w:rPr>
          <w:rFonts w:cstheme="minorHAnsi"/>
          <w:u w:val="single"/>
        </w:rPr>
      </w:pPr>
      <w:r>
        <w:rPr>
          <w:u w:val="single"/>
        </w:rPr>
        <w:t>Déplacement et accueil pour les réunions en personne :</w:t>
      </w:r>
    </w:p>
    <w:p w14:paraId="7D3DEB77" w14:textId="77777777" w:rsidR="00562521" w:rsidRDefault="00562521" w:rsidP="00562521">
      <w:pPr>
        <w:rPr>
          <w:rFonts w:cstheme="minorHAnsi"/>
          <w:u w:val="single"/>
        </w:rPr>
      </w:pPr>
      <w:r>
        <w:t xml:space="preserve">Pour obtenir une directive de voyage complète (par exemple, y compris les tarifs de l’hôtel), visitez : </w:t>
      </w:r>
      <w:hyperlink r:id="rId12" w:history="1">
        <w:r>
          <w:rPr>
            <w:rStyle w:val="Hyperlink"/>
          </w:rPr>
          <w:t>https://www.njc-cnm.gc.ca/directive/d10/en</w:t>
        </w:r>
      </w:hyperlink>
    </w:p>
    <w:p w14:paraId="4B7F2C6A" w14:textId="77777777" w:rsidR="00562521" w:rsidRPr="001A6B30" w:rsidRDefault="00562521" w:rsidP="00562521">
      <w:pPr>
        <w:spacing w:before="140"/>
        <w:ind w:right="39"/>
        <w:rPr>
          <w:rFonts w:cstheme="minorHAnsi"/>
        </w:rPr>
      </w:pPr>
    </w:p>
    <w:p w14:paraId="769D3CA6" w14:textId="58EBDC2A" w:rsidR="00366250" w:rsidRDefault="00366250" w:rsidP="00366250">
      <w:pPr>
        <w:spacing w:after="0"/>
        <w:rPr>
          <w:rFonts w:cstheme="minorHAnsi"/>
          <w:b/>
          <w:sz w:val="28"/>
          <w:szCs w:val="28"/>
        </w:rPr>
      </w:pPr>
      <w:r>
        <w:rPr>
          <w:b/>
          <w:sz w:val="28"/>
        </w:rPr>
        <w:t>Annexe A — Exemples d’informations prises en compte par le ministre pour décider d’inscrire une espèce sur la liste de la LEP</w:t>
      </w:r>
    </w:p>
    <w:p w14:paraId="092C9EB9" w14:textId="77777777" w:rsidR="00366250" w:rsidRDefault="00366250" w:rsidP="00366250">
      <w:pPr>
        <w:spacing w:after="0"/>
        <w:rPr>
          <w:rFonts w:cstheme="minorHAnsi"/>
          <w:b/>
          <w:sz w:val="28"/>
          <w:szCs w:val="28"/>
        </w:rPr>
      </w:pPr>
    </w:p>
    <w:p w14:paraId="0FD1E0C6" w14:textId="16AE26E1" w:rsidR="00366250" w:rsidRPr="00B55362" w:rsidRDefault="00366250" w:rsidP="00366250">
      <w:pPr>
        <w:numPr>
          <w:ilvl w:val="0"/>
          <w:numId w:val="31"/>
        </w:numPr>
        <w:spacing w:after="0"/>
        <w:rPr>
          <w:rFonts w:cstheme="minorHAnsi"/>
        </w:rPr>
      </w:pPr>
      <w:r>
        <w:t>Les espèces contribuent-elles aux activités de subsistance, par exemple par le biais de la récolte, de la nourriture ou de la médecine?</w:t>
      </w:r>
    </w:p>
    <w:p w14:paraId="01A8BCF0" w14:textId="77777777" w:rsidR="00366250" w:rsidRPr="00B55362" w:rsidRDefault="00366250" w:rsidP="00366250">
      <w:pPr>
        <w:numPr>
          <w:ilvl w:val="0"/>
          <w:numId w:val="31"/>
        </w:numPr>
        <w:spacing w:after="0"/>
        <w:rPr>
          <w:rFonts w:cstheme="minorHAnsi"/>
        </w:rPr>
      </w:pPr>
      <w:r>
        <w:t>L’inscription de l’espèce aura-t-elle un impact sur la façon dont les gens interagissent avec celle-ci?</w:t>
      </w:r>
    </w:p>
    <w:p w14:paraId="4164EEB9" w14:textId="3216553D" w:rsidR="00366250" w:rsidRPr="00B55362" w:rsidRDefault="00366250" w:rsidP="00366250">
      <w:pPr>
        <w:pStyle w:val="ListParagraph"/>
        <w:numPr>
          <w:ilvl w:val="0"/>
          <w:numId w:val="31"/>
        </w:numPr>
        <w:spacing w:after="0"/>
        <w:rPr>
          <w:rFonts w:cstheme="minorHAnsi"/>
        </w:rPr>
      </w:pPr>
      <w:r>
        <w:t>L’inscription de l’espèce entraînerait-elle des coûts ou des avantages culturels, sociaux ou économiques pour les individus, les communautés ou les organisations?</w:t>
      </w:r>
    </w:p>
    <w:p w14:paraId="5826F723" w14:textId="1DD0D449" w:rsidR="00366250" w:rsidRPr="00B55362" w:rsidRDefault="00366250" w:rsidP="00366250">
      <w:pPr>
        <w:pStyle w:val="ListParagraph"/>
        <w:numPr>
          <w:ilvl w:val="0"/>
          <w:numId w:val="31"/>
        </w:numPr>
        <w:spacing w:after="0"/>
        <w:rPr>
          <w:rFonts w:cstheme="minorHAnsi"/>
        </w:rPr>
      </w:pPr>
      <w:r>
        <w:t>Les activités en cours ou prévues recoupent-elles les aires de répartition ou les sites d’observation de l’espèce (c’est-à-dire les endroits où des individus de l’espèce ont été observés)?</w:t>
      </w:r>
    </w:p>
    <w:p w14:paraId="69E3ED67" w14:textId="77777777" w:rsidR="00366250" w:rsidRPr="00B55362" w:rsidRDefault="00366250" w:rsidP="00366250">
      <w:pPr>
        <w:pStyle w:val="ListParagraph"/>
        <w:numPr>
          <w:ilvl w:val="0"/>
          <w:numId w:val="31"/>
        </w:numPr>
        <w:spacing w:after="0"/>
        <w:rPr>
          <w:rFonts w:cstheme="minorHAnsi"/>
        </w:rPr>
      </w:pPr>
      <w:r>
        <w:t>Y a-t-il des activités en cours ou prévues susceptibles de nuire à l’espèce et/ou de détruire une partie de son habitat?</w:t>
      </w:r>
    </w:p>
    <w:p w14:paraId="00060D55" w14:textId="77777777" w:rsidR="00366250" w:rsidRDefault="00366250" w:rsidP="00366250">
      <w:pPr>
        <w:spacing w:after="0"/>
        <w:rPr>
          <w:rFonts w:cstheme="minorHAnsi"/>
          <w:b/>
          <w:sz w:val="28"/>
          <w:szCs w:val="28"/>
        </w:rPr>
      </w:pPr>
    </w:p>
    <w:p w14:paraId="42C871B0" w14:textId="2DC0CFAD" w:rsidR="00366250" w:rsidRDefault="00366250" w:rsidP="00366250">
      <w:pPr>
        <w:spacing w:after="0"/>
        <w:rPr>
          <w:rFonts w:cstheme="minorHAnsi"/>
          <w:b/>
          <w:sz w:val="28"/>
          <w:szCs w:val="28"/>
        </w:rPr>
      </w:pPr>
      <w:r>
        <w:rPr>
          <w:b/>
          <w:sz w:val="28"/>
        </w:rPr>
        <w:t>Annexe B Exemple d’informations incluses dans un document de rétablissement</w:t>
      </w:r>
    </w:p>
    <w:p w14:paraId="1EBE456E" w14:textId="77777777" w:rsidR="00366250" w:rsidRPr="00B55362" w:rsidRDefault="00366250" w:rsidP="00366250">
      <w:pPr>
        <w:spacing w:after="0"/>
        <w:rPr>
          <w:rFonts w:cstheme="minorHAnsi"/>
          <w:b/>
          <w:sz w:val="28"/>
          <w:szCs w:val="28"/>
        </w:rPr>
      </w:pPr>
    </w:p>
    <w:p w14:paraId="047A544C" w14:textId="05C7730C" w:rsidR="00366250" w:rsidRPr="00B55362" w:rsidRDefault="00366250" w:rsidP="00366250">
      <w:pPr>
        <w:pStyle w:val="ListParagraph"/>
        <w:numPr>
          <w:ilvl w:val="0"/>
          <w:numId w:val="30"/>
        </w:numPr>
        <w:spacing w:after="0"/>
        <w:rPr>
          <w:rFonts w:cstheme="minorHAnsi"/>
        </w:rPr>
      </w:pPr>
      <w:r>
        <w:t>Lieu où l’espèce et son habitat ont été découverts.</w:t>
      </w:r>
    </w:p>
    <w:p w14:paraId="64009816" w14:textId="7245311F" w:rsidR="00366250" w:rsidRPr="00B55362" w:rsidRDefault="00366250" w:rsidP="00366250">
      <w:pPr>
        <w:pStyle w:val="ListParagraph"/>
        <w:numPr>
          <w:ilvl w:val="0"/>
          <w:numId w:val="30"/>
        </w:numPr>
        <w:spacing w:after="0"/>
        <w:rPr>
          <w:rFonts w:cstheme="minorHAnsi"/>
        </w:rPr>
      </w:pPr>
      <w:r>
        <w:t>Besoins de l’espèce en matière de survie ou de rétablissement</w:t>
      </w:r>
    </w:p>
    <w:p w14:paraId="05D771D7" w14:textId="7DC4521D" w:rsidR="00366250" w:rsidRPr="00B55362" w:rsidRDefault="00366250" w:rsidP="00366250">
      <w:pPr>
        <w:pStyle w:val="ListParagraph"/>
        <w:numPr>
          <w:ilvl w:val="0"/>
          <w:numId w:val="30"/>
        </w:numPr>
        <w:spacing w:after="0"/>
        <w:rPr>
          <w:rFonts w:cstheme="minorHAnsi"/>
        </w:rPr>
      </w:pPr>
      <w:r>
        <w:t>Menaces (existantes ou passées) pour l’espèce et identification des activités qui pourraient détruire son habitat.</w:t>
      </w:r>
    </w:p>
    <w:p w14:paraId="35370386" w14:textId="0F24FC13" w:rsidR="00366250" w:rsidRPr="00B55362" w:rsidRDefault="00366250" w:rsidP="00366250">
      <w:pPr>
        <w:pStyle w:val="ListParagraph"/>
        <w:numPr>
          <w:ilvl w:val="0"/>
          <w:numId w:val="30"/>
        </w:numPr>
        <w:spacing w:after="0"/>
        <w:rPr>
          <w:rFonts w:cstheme="minorHAnsi"/>
        </w:rPr>
      </w:pPr>
      <w:r>
        <w:t>Mesures possibles pour rétablir/gérer l’espèce et initiatives déjà en cours.</w:t>
      </w:r>
    </w:p>
    <w:p w14:paraId="1A8EEAEC" w14:textId="762C93D0" w:rsidR="00366250" w:rsidRPr="00B55362" w:rsidRDefault="00366250" w:rsidP="00366250">
      <w:pPr>
        <w:pStyle w:val="ListParagraph"/>
        <w:numPr>
          <w:ilvl w:val="0"/>
          <w:numId w:val="30"/>
        </w:numPr>
        <w:spacing w:after="0"/>
        <w:rPr>
          <w:rFonts w:cstheme="minorHAnsi"/>
        </w:rPr>
      </w:pPr>
      <w:r>
        <w:lastRenderedPageBreak/>
        <w:t>Population et objectif de distribution pour le rétablissement et la gestion.</w:t>
      </w:r>
    </w:p>
    <w:p w14:paraId="77D71EE5" w14:textId="65163158" w:rsidR="00366250" w:rsidRPr="00B55362" w:rsidRDefault="00366250" w:rsidP="00366250">
      <w:pPr>
        <w:pStyle w:val="ListParagraph"/>
        <w:numPr>
          <w:ilvl w:val="0"/>
          <w:numId w:val="30"/>
        </w:numPr>
        <w:spacing w:after="0"/>
        <w:rPr>
          <w:rFonts w:cstheme="minorHAnsi"/>
        </w:rPr>
      </w:pPr>
      <w:r>
        <w:t>Savoir autochtone que les gardiens du savoir aimeraient voir inclus dans un document de rétablissement.</w:t>
      </w:r>
    </w:p>
    <w:p w14:paraId="12C93C1E" w14:textId="6A2B22C4" w:rsidR="00366250" w:rsidRPr="00B55362" w:rsidRDefault="00366250" w:rsidP="00366250">
      <w:pPr>
        <w:pStyle w:val="ListParagraph"/>
        <w:numPr>
          <w:ilvl w:val="0"/>
          <w:numId w:val="30"/>
        </w:numPr>
        <w:spacing w:after="0"/>
        <w:rPr>
          <w:rFonts w:cstheme="minorHAnsi"/>
        </w:rPr>
      </w:pPr>
      <w:r>
        <w:t>Tout autre élément susceptible de contribuer à la survie et au rétablissement de l’espèce.</w:t>
      </w:r>
    </w:p>
    <w:p w14:paraId="4D14075D" w14:textId="77777777" w:rsidR="00366250" w:rsidRDefault="00366250" w:rsidP="00366250">
      <w:pPr>
        <w:spacing w:after="0"/>
        <w:rPr>
          <w:rFonts w:cstheme="minorHAnsi"/>
        </w:rPr>
      </w:pPr>
    </w:p>
    <w:p w14:paraId="3AE87C94" w14:textId="77777777" w:rsidR="00366250" w:rsidRDefault="00366250" w:rsidP="00AB4BB9">
      <w:pPr>
        <w:spacing w:after="0"/>
        <w:rPr>
          <w:rFonts w:cstheme="minorHAnsi"/>
          <w:b/>
          <w:sz w:val="28"/>
          <w:szCs w:val="28"/>
        </w:rPr>
      </w:pPr>
    </w:p>
    <w:p w14:paraId="29151369" w14:textId="30BDC3BA" w:rsidR="00AB4BB9" w:rsidRPr="00A9579C" w:rsidRDefault="00AB4BB9" w:rsidP="00AB4BB9">
      <w:pPr>
        <w:spacing w:after="0"/>
        <w:rPr>
          <w:rFonts w:cstheme="minorHAnsi"/>
          <w:b/>
          <w:sz w:val="28"/>
          <w:szCs w:val="28"/>
        </w:rPr>
      </w:pPr>
      <w:r>
        <w:rPr>
          <w:b/>
          <w:sz w:val="28"/>
        </w:rPr>
        <w:t xml:space="preserve">Annexe C — Liste des espèces faisant actuellement l’objet de l’élaboration d’un document de rétablissement ET de consultations en vue de leur inscription (à mettre à jour chaque année fiscale) </w:t>
      </w:r>
    </w:p>
    <w:p w14:paraId="783FF0F6" w14:textId="250668B5" w:rsidR="00AB4BB9" w:rsidRDefault="00AB4BB9" w:rsidP="00D05825">
      <w:pPr>
        <w:spacing w:after="0"/>
        <w:rPr>
          <w:rFonts w:cstheme="minorHAnsi"/>
        </w:rPr>
      </w:pPr>
    </w:p>
    <w:p w14:paraId="41981713" w14:textId="49BC5F1A" w:rsidR="00A67C5B" w:rsidRDefault="00216988" w:rsidP="00D05825">
      <w:pPr>
        <w:spacing w:after="0"/>
        <w:rPr>
          <w:rFonts w:cstheme="minorHAnsi"/>
        </w:rPr>
      </w:pPr>
      <w:r>
        <w:rPr>
          <w:rFonts w:cstheme="minorHAnsi"/>
        </w:rPr>
        <w:t>Par exemple :</w:t>
      </w:r>
    </w:p>
    <w:p w14:paraId="4512165F" w14:textId="77777777" w:rsidR="00216988" w:rsidRDefault="00216988" w:rsidP="00D05825">
      <w:pPr>
        <w:spacing w:after="0"/>
        <w:rPr>
          <w:rFonts w:cstheme="minorHAnsi"/>
        </w:rPr>
      </w:pPr>
    </w:p>
    <w:tbl>
      <w:tblPr>
        <w:tblStyle w:val="TableGrid"/>
        <w:tblpPr w:leftFromText="180" w:rightFromText="180" w:vertAnchor="text" w:horzAnchor="margin" w:tblpY="-10"/>
        <w:tblW w:w="0" w:type="auto"/>
        <w:tblLook w:val="04A0" w:firstRow="1" w:lastRow="0" w:firstColumn="1" w:lastColumn="0" w:noHBand="0" w:noVBand="1"/>
      </w:tblPr>
      <w:tblGrid>
        <w:gridCol w:w="2734"/>
        <w:gridCol w:w="2734"/>
        <w:gridCol w:w="2734"/>
      </w:tblGrid>
      <w:tr w:rsidR="00B565F9" w:rsidRPr="00EC4DC2" w14:paraId="429A7080" w14:textId="77777777" w:rsidTr="00B565F9">
        <w:tc>
          <w:tcPr>
            <w:tcW w:w="8202" w:type="dxa"/>
            <w:gridSpan w:val="3"/>
            <w:shd w:val="clear" w:color="auto" w:fill="F2F2F2" w:themeFill="background1" w:themeFillShade="F2"/>
          </w:tcPr>
          <w:p w14:paraId="3058329D" w14:textId="172D8B87" w:rsidR="00B565F9" w:rsidRDefault="00B565F9" w:rsidP="00B565F9">
            <w:pPr>
              <w:jc w:val="center"/>
              <w:rPr>
                <w:rFonts w:cstheme="minorHAnsi"/>
                <w:b/>
              </w:rPr>
            </w:pPr>
            <w:r>
              <w:rPr>
                <w:b/>
                <w:sz w:val="28"/>
              </w:rPr>
              <w:t>Espèces incluses dans la consultation en vue de leur inscription</w:t>
            </w:r>
          </w:p>
        </w:tc>
      </w:tr>
      <w:tr w:rsidR="00B565F9" w:rsidRPr="00EC4DC2" w14:paraId="5D37ADAF" w14:textId="77777777" w:rsidTr="00B565F9">
        <w:tc>
          <w:tcPr>
            <w:tcW w:w="2734" w:type="dxa"/>
          </w:tcPr>
          <w:p w14:paraId="39DAB292" w14:textId="77777777" w:rsidR="00B565F9" w:rsidRPr="009E68CF" w:rsidRDefault="00B565F9" w:rsidP="00B565F9">
            <w:pPr>
              <w:rPr>
                <w:rFonts w:cstheme="minorHAnsi"/>
                <w:b/>
              </w:rPr>
            </w:pPr>
            <w:r>
              <w:rPr>
                <w:b/>
              </w:rPr>
              <w:t>Espèces</w:t>
            </w:r>
          </w:p>
        </w:tc>
        <w:tc>
          <w:tcPr>
            <w:tcW w:w="2734" w:type="dxa"/>
          </w:tcPr>
          <w:p w14:paraId="16015D3D" w14:textId="77777777" w:rsidR="00B565F9" w:rsidRPr="00E83DEE" w:rsidRDefault="00B565F9" w:rsidP="00B565F9">
            <w:pPr>
              <w:rPr>
                <w:rFonts w:cstheme="minorHAnsi"/>
                <w:b/>
              </w:rPr>
            </w:pPr>
            <w:r>
              <w:rPr>
                <w:b/>
              </w:rPr>
              <w:t>Nom scientifique</w:t>
            </w:r>
          </w:p>
        </w:tc>
        <w:tc>
          <w:tcPr>
            <w:tcW w:w="2734" w:type="dxa"/>
          </w:tcPr>
          <w:p w14:paraId="4D62AA9A" w14:textId="77777777" w:rsidR="00B565F9" w:rsidRPr="00EC4DC2" w:rsidRDefault="00B565F9" w:rsidP="00B565F9">
            <w:pPr>
              <w:rPr>
                <w:rFonts w:cstheme="minorHAnsi"/>
                <w:b/>
              </w:rPr>
            </w:pPr>
            <w:r>
              <w:rPr>
                <w:b/>
              </w:rPr>
              <w:t>Statut proposé</w:t>
            </w:r>
          </w:p>
        </w:tc>
      </w:tr>
      <w:tr w:rsidR="00B565F9" w14:paraId="1E8D2277" w14:textId="77777777" w:rsidTr="00B565F9">
        <w:tc>
          <w:tcPr>
            <w:tcW w:w="2734" w:type="dxa"/>
          </w:tcPr>
          <w:p w14:paraId="3C0F0750" w14:textId="46428D01" w:rsidR="00B565F9" w:rsidRDefault="00216988" w:rsidP="00B565F9">
            <w:pPr>
              <w:rPr>
                <w:rFonts w:cstheme="minorHAnsi"/>
              </w:rPr>
            </w:pPr>
            <w:hyperlink r:id="rId13" w:history="1">
              <w:proofErr w:type="spellStart"/>
              <w:r>
                <w:rPr>
                  <w:rStyle w:val="Hyperlink"/>
                </w:rPr>
                <w:t>Hémileucin</w:t>
              </w:r>
              <w:proofErr w:type="spellEnd"/>
              <w:r>
                <w:rPr>
                  <w:rStyle w:val="Hyperlink"/>
                </w:rPr>
                <w:t xml:space="preserve"> de Nuttall</w:t>
              </w:r>
            </w:hyperlink>
          </w:p>
        </w:tc>
        <w:tc>
          <w:tcPr>
            <w:tcW w:w="2734" w:type="dxa"/>
          </w:tcPr>
          <w:p w14:paraId="279861C1" w14:textId="77777777" w:rsidR="00B565F9" w:rsidRPr="00E83DEE" w:rsidRDefault="00B565F9" w:rsidP="00B565F9">
            <w:pPr>
              <w:rPr>
                <w:rFonts w:ascii="Calibri" w:hAnsi="Calibri" w:cs="Calibri"/>
                <w:i/>
                <w:iCs/>
                <w:color w:val="000000"/>
              </w:rPr>
            </w:pPr>
            <w:proofErr w:type="spellStart"/>
            <w:r>
              <w:rPr>
                <w:rFonts w:ascii="Calibri" w:hAnsi="Calibri"/>
                <w:i/>
                <w:color w:val="000000"/>
              </w:rPr>
              <w:t>Hemileuca</w:t>
            </w:r>
            <w:proofErr w:type="spellEnd"/>
            <w:r>
              <w:rPr>
                <w:rFonts w:ascii="Calibri" w:hAnsi="Calibri"/>
                <w:i/>
                <w:color w:val="000000"/>
              </w:rPr>
              <w:t xml:space="preserve"> </w:t>
            </w:r>
            <w:proofErr w:type="spellStart"/>
            <w:r>
              <w:rPr>
                <w:rFonts w:ascii="Calibri" w:hAnsi="Calibri"/>
                <w:i/>
                <w:color w:val="000000"/>
              </w:rPr>
              <w:t>nuttalli</w:t>
            </w:r>
            <w:proofErr w:type="spellEnd"/>
          </w:p>
        </w:tc>
        <w:tc>
          <w:tcPr>
            <w:tcW w:w="2734" w:type="dxa"/>
          </w:tcPr>
          <w:p w14:paraId="1BEAECDA" w14:textId="77777777" w:rsidR="00B565F9" w:rsidRDefault="00B565F9" w:rsidP="00B565F9">
            <w:pPr>
              <w:rPr>
                <w:rFonts w:cstheme="minorHAnsi"/>
              </w:rPr>
            </w:pPr>
            <w:r>
              <w:t>En voie de disparition</w:t>
            </w:r>
          </w:p>
        </w:tc>
      </w:tr>
    </w:tbl>
    <w:p w14:paraId="6F3F6565" w14:textId="7EA027C1" w:rsidR="00C87070" w:rsidRDefault="00C87070" w:rsidP="00D05825">
      <w:pPr>
        <w:spacing w:after="0"/>
        <w:rPr>
          <w:rFonts w:cstheme="minorHAnsi"/>
          <w:b/>
        </w:rPr>
      </w:pPr>
    </w:p>
    <w:p w14:paraId="6122040F" w14:textId="23E03907" w:rsidR="00B565F9" w:rsidRDefault="00B565F9" w:rsidP="00D05825">
      <w:pPr>
        <w:spacing w:after="0"/>
        <w:rPr>
          <w:rFonts w:cstheme="minorHAnsi"/>
          <w:b/>
        </w:rPr>
      </w:pPr>
    </w:p>
    <w:p w14:paraId="6BF87AF0" w14:textId="49AF7ECB" w:rsidR="00B565F9" w:rsidRDefault="00B565F9" w:rsidP="00D05825">
      <w:pPr>
        <w:spacing w:after="0"/>
        <w:rPr>
          <w:rFonts w:cstheme="minorHAnsi"/>
          <w:b/>
        </w:rPr>
      </w:pPr>
    </w:p>
    <w:p w14:paraId="6CA01EFD" w14:textId="77777777" w:rsidR="00B565F9" w:rsidRPr="00C87070" w:rsidRDefault="00B565F9" w:rsidP="00D05825">
      <w:pPr>
        <w:spacing w:after="0"/>
        <w:rPr>
          <w:rFonts w:cstheme="minorHAnsi"/>
          <w:b/>
        </w:rPr>
      </w:pPr>
    </w:p>
    <w:tbl>
      <w:tblPr>
        <w:tblW w:w="0" w:type="auto"/>
        <w:tblCellMar>
          <w:left w:w="0" w:type="dxa"/>
          <w:right w:w="0" w:type="dxa"/>
        </w:tblCellMar>
        <w:tblLook w:val="04A0" w:firstRow="1" w:lastRow="0" w:firstColumn="1" w:lastColumn="0" w:noHBand="0" w:noVBand="1"/>
      </w:tblPr>
      <w:tblGrid>
        <w:gridCol w:w="2206"/>
        <w:gridCol w:w="2646"/>
        <w:gridCol w:w="2063"/>
        <w:gridCol w:w="2147"/>
        <w:gridCol w:w="1975"/>
        <w:gridCol w:w="2623"/>
      </w:tblGrid>
      <w:tr w:rsidR="00C87070" w14:paraId="4D2F0073" w14:textId="77777777" w:rsidTr="00C87070">
        <w:trPr>
          <w:trHeight w:val="423"/>
        </w:trPr>
        <w:tc>
          <w:tcPr>
            <w:tcW w:w="1366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B8FF822" w14:textId="54E43217" w:rsidR="00C87070" w:rsidRPr="00C87070" w:rsidRDefault="00C87070" w:rsidP="00C87070">
            <w:pPr>
              <w:jc w:val="center"/>
              <w:rPr>
                <w:b/>
                <w:bCs/>
                <w:color w:val="1F497D"/>
                <w:sz w:val="28"/>
                <w:szCs w:val="28"/>
              </w:rPr>
            </w:pPr>
            <w:r>
              <w:rPr>
                <w:b/>
                <w:sz w:val="28"/>
              </w:rPr>
              <w:t>Espèces faisant l’objet de l’élaboration d’un document de rétablissement</w:t>
            </w:r>
          </w:p>
        </w:tc>
      </w:tr>
      <w:tr w:rsidR="00C87070" w14:paraId="09639FEC" w14:textId="77777777" w:rsidTr="00C87070">
        <w:trPr>
          <w:trHeight w:val="329"/>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578784" w14:textId="77777777" w:rsidR="00C87070" w:rsidRPr="00C87070" w:rsidRDefault="00C87070">
            <w:pPr>
              <w:rPr>
                <w:b/>
                <w:bCs/>
              </w:rPr>
            </w:pPr>
            <w:r>
              <w:rPr>
                <w:b/>
              </w:rPr>
              <w:t>Espèces</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6C9A5" w14:textId="77777777" w:rsidR="00C87070" w:rsidRPr="00C87070" w:rsidRDefault="00C87070">
            <w:pPr>
              <w:rPr>
                <w:b/>
                <w:bCs/>
              </w:rPr>
            </w:pPr>
            <w:r>
              <w:rPr>
                <w:b/>
              </w:rPr>
              <w:t>Nom scientifique</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267A1" w14:textId="77777777" w:rsidR="00C87070" w:rsidRPr="00C87070" w:rsidRDefault="00C87070">
            <w:pPr>
              <w:rPr>
                <w:b/>
                <w:bCs/>
              </w:rPr>
            </w:pPr>
            <w:r>
              <w:rPr>
                <w:b/>
              </w:rPr>
              <w:t>Statut LEP</w:t>
            </w:r>
          </w:p>
        </w:tc>
        <w:tc>
          <w:tcPr>
            <w:tcW w:w="2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E572A" w14:textId="77777777" w:rsidR="00C87070" w:rsidRPr="00C87070" w:rsidRDefault="00C87070">
            <w:pPr>
              <w:rPr>
                <w:b/>
                <w:bCs/>
              </w:rPr>
            </w:pPr>
            <w:r>
              <w:rPr>
                <w:b/>
              </w:rPr>
              <w:t>Type de document</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2D1A2" w14:textId="6DB9BA11" w:rsidR="00C87070" w:rsidRPr="00C87070" w:rsidRDefault="00C87070">
            <w:pPr>
              <w:rPr>
                <w:b/>
                <w:bCs/>
              </w:rPr>
            </w:pPr>
            <w:r>
              <w:rPr>
                <w:b/>
              </w:rPr>
              <w:t>Statut du document</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0F27E" w14:textId="60D235C5" w:rsidR="00C87070" w:rsidRPr="00C87070" w:rsidRDefault="00C87070">
            <w:pPr>
              <w:rPr>
                <w:b/>
                <w:bCs/>
              </w:rPr>
            </w:pPr>
            <w:r>
              <w:rPr>
                <w:b/>
              </w:rPr>
              <w:t xml:space="preserve">Date visée pour le document final </w:t>
            </w:r>
          </w:p>
        </w:tc>
      </w:tr>
      <w:tr w:rsidR="00C87070" w14:paraId="0A10E022" w14:textId="77777777" w:rsidTr="00C87070">
        <w:trPr>
          <w:trHeight w:val="311"/>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AD389" w14:textId="518537DB" w:rsidR="00C87070" w:rsidRDefault="00216988">
            <w:hyperlink r:id="rId14" w:anchor="/species/44-65" w:history="1">
              <w:r>
                <w:rPr>
                  <w:rStyle w:val="Hyperlink"/>
                </w:rPr>
                <w:t>Effraie des clochers (population occidentale)</w:t>
              </w:r>
            </w:hyperlink>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14:paraId="2A920E74" w14:textId="77777777" w:rsidR="00C87070" w:rsidRDefault="00C87070">
            <w:pPr>
              <w:rPr>
                <w:i/>
                <w:iCs/>
              </w:rPr>
            </w:pPr>
            <w:proofErr w:type="spellStart"/>
            <w:r>
              <w:rPr>
                <w:i/>
              </w:rPr>
              <w:t>Tyto</w:t>
            </w:r>
            <w:proofErr w:type="spellEnd"/>
            <w:r>
              <w:rPr>
                <w:i/>
              </w:rPr>
              <w:t xml:space="preserve"> alba</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40415042" w14:textId="77777777" w:rsidR="00C87070" w:rsidRDefault="00C87070">
            <w:r>
              <w:t>Menacée</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14:paraId="24B0BED5" w14:textId="77777777" w:rsidR="00C87070" w:rsidRDefault="00C87070">
            <w:r>
              <w:t>Stratégie de rétablissement</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14:paraId="2B95B677" w14:textId="77777777" w:rsidR="00C87070" w:rsidRDefault="00C87070">
            <w:r>
              <w:t>Proposée</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985B8D7" w14:textId="77777777" w:rsidR="00C87070" w:rsidRDefault="00C87070">
            <w:r>
              <w:t>2021/ 22</w:t>
            </w:r>
          </w:p>
        </w:tc>
      </w:tr>
      <w:tr w:rsidR="00C87070" w14:paraId="33AA951C" w14:textId="77777777" w:rsidTr="00C87070">
        <w:trPr>
          <w:trHeight w:val="311"/>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32B87" w14:textId="27DEA4A3" w:rsidR="00C87070" w:rsidRDefault="00216988">
            <w:pPr>
              <w:rPr>
                <w:color w:val="000000"/>
              </w:rPr>
            </w:pPr>
            <w:hyperlink r:id="rId15" w:anchor="/species/745-304" w:history="1">
              <w:r>
                <w:rPr>
                  <w:rStyle w:val="Hyperlink"/>
                </w:rPr>
                <w:t>Escargot forestier de l’</w:t>
              </w:r>
              <w:proofErr w:type="spellStart"/>
              <w:r>
                <w:rPr>
                  <w:rStyle w:val="Hyperlink"/>
                </w:rPr>
                <w:t>Orégon</w:t>
              </w:r>
              <w:proofErr w:type="spellEnd"/>
            </w:hyperlink>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14:paraId="1159B635" w14:textId="77777777" w:rsidR="00C87070" w:rsidRDefault="00C87070">
            <w:pPr>
              <w:rPr>
                <w:i/>
                <w:iCs/>
                <w:color w:val="000000"/>
              </w:rPr>
            </w:pPr>
            <w:proofErr w:type="spellStart"/>
            <w:r>
              <w:rPr>
                <w:i/>
                <w:color w:val="000000"/>
              </w:rPr>
              <w:t>Allogona</w:t>
            </w:r>
            <w:proofErr w:type="spellEnd"/>
            <w:r>
              <w:rPr>
                <w:i/>
                <w:color w:val="000000"/>
              </w:rPr>
              <w:t xml:space="preserve"> </w:t>
            </w:r>
            <w:proofErr w:type="spellStart"/>
            <w:r>
              <w:rPr>
                <w:i/>
                <w:color w:val="000000"/>
              </w:rPr>
              <w:t>townsendiana</w:t>
            </w:r>
            <w:proofErr w:type="spellEnd"/>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39AFD2C4" w14:textId="77777777" w:rsidR="00C87070" w:rsidRDefault="00C87070">
            <w:pPr>
              <w:rPr>
                <w:color w:val="000000"/>
              </w:rPr>
            </w:pPr>
            <w:r>
              <w:rPr>
                <w:color w:val="000000"/>
              </w:rPr>
              <w:t>En voie de disparition</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14:paraId="293575EE" w14:textId="2BAEBF7C" w:rsidR="00C87070" w:rsidRDefault="00C87070" w:rsidP="00C87070">
            <w:r>
              <w:t>Modification de la stratégie de rétablissement — mise à jour de l’habitat essentiel</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14:paraId="02FA054E" w14:textId="77777777" w:rsidR="00C87070" w:rsidRDefault="00C87070">
            <w:r>
              <w:t>Proposée</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CAA2CA5" w14:textId="77777777" w:rsidR="00C87070" w:rsidRDefault="00C87070">
            <w:pPr>
              <w:rPr>
                <w:color w:val="000000"/>
              </w:rPr>
            </w:pPr>
            <w:r>
              <w:rPr>
                <w:color w:val="000000"/>
              </w:rPr>
              <w:t>2021 — printemps/été</w:t>
            </w:r>
          </w:p>
          <w:p w14:paraId="377F8F56" w14:textId="77777777" w:rsidR="00C87070" w:rsidRDefault="00C87070">
            <w:pPr>
              <w:rPr>
                <w:color w:val="1F497D"/>
              </w:rPr>
            </w:pPr>
          </w:p>
        </w:tc>
      </w:tr>
    </w:tbl>
    <w:p w14:paraId="77BA3788" w14:textId="77777777" w:rsidR="00C87070" w:rsidRDefault="00C87070" w:rsidP="00D05825">
      <w:pPr>
        <w:spacing w:after="0"/>
        <w:rPr>
          <w:rFonts w:cstheme="minorHAnsi"/>
        </w:rPr>
      </w:pPr>
    </w:p>
    <w:p w14:paraId="40952443" w14:textId="135C0895" w:rsidR="00B55362" w:rsidRDefault="00B55362" w:rsidP="00D05825">
      <w:pPr>
        <w:spacing w:after="0"/>
        <w:rPr>
          <w:rFonts w:cstheme="minorHAnsi"/>
          <w:lang w:val="en-CA"/>
        </w:rPr>
      </w:pPr>
    </w:p>
    <w:p w14:paraId="17168DF0" w14:textId="77777777" w:rsidR="00446E46" w:rsidRDefault="00446E46" w:rsidP="00503000">
      <w:pPr>
        <w:spacing w:before="100" w:beforeAutospacing="1" w:after="100" w:afterAutospacing="1" w:line="240" w:lineRule="auto"/>
        <w:rPr>
          <w:rFonts w:ascii="Segoe UI" w:eastAsia="Times New Roman" w:hAnsi="Segoe UI" w:cs="Segoe UI"/>
          <w:sz w:val="18"/>
          <w:szCs w:val="18"/>
          <w:lang w:val="en-CA" w:eastAsia="en-CA"/>
        </w:rPr>
      </w:pPr>
    </w:p>
    <w:p w14:paraId="0D491D70" w14:textId="77777777" w:rsidR="00B565F9" w:rsidRPr="00B565F9" w:rsidRDefault="00B565F9" w:rsidP="00D05825">
      <w:pPr>
        <w:spacing w:after="0"/>
        <w:rPr>
          <w:rFonts w:cstheme="minorHAnsi"/>
          <w:b/>
          <w:sz w:val="28"/>
          <w:szCs w:val="28"/>
          <w:lang w:val="en-CA"/>
        </w:rPr>
      </w:pPr>
    </w:p>
    <w:sectPr w:rsidR="00B565F9" w:rsidRPr="00B565F9" w:rsidSect="00D0582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D339" w14:textId="77777777" w:rsidR="00091F4F" w:rsidRDefault="00091F4F" w:rsidP="006B24CD">
      <w:pPr>
        <w:spacing w:after="0" w:line="240" w:lineRule="auto"/>
      </w:pPr>
      <w:r>
        <w:separator/>
      </w:r>
    </w:p>
  </w:endnote>
  <w:endnote w:type="continuationSeparator" w:id="0">
    <w:p w14:paraId="7A269ACA" w14:textId="77777777" w:rsidR="00091F4F" w:rsidRDefault="00091F4F" w:rsidP="006B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0368"/>
      <w:docPartObj>
        <w:docPartGallery w:val="Page Numbers (Bottom of Page)"/>
        <w:docPartUnique/>
      </w:docPartObj>
    </w:sdtPr>
    <w:sdtEndPr>
      <w:rPr>
        <w:noProof/>
      </w:rPr>
    </w:sdtEndPr>
    <w:sdtContent>
      <w:p w14:paraId="2E26B083" w14:textId="42A150CB" w:rsidR="006B24CD" w:rsidRDefault="006B24CD">
        <w:pPr>
          <w:pStyle w:val="Footer"/>
          <w:jc w:val="right"/>
        </w:pPr>
        <w:r>
          <w:fldChar w:fldCharType="begin"/>
        </w:r>
        <w:r>
          <w:instrText xml:space="preserve"> PAGE   \* MERGEFORMAT </w:instrText>
        </w:r>
        <w:r>
          <w:fldChar w:fldCharType="separate"/>
        </w:r>
        <w:r w:rsidR="00401426">
          <w:t>2</w:t>
        </w:r>
        <w:r>
          <w:fldChar w:fldCharType="end"/>
        </w:r>
      </w:p>
    </w:sdtContent>
  </w:sdt>
  <w:p w14:paraId="5D1888EB" w14:textId="77777777" w:rsidR="006B24CD" w:rsidRDefault="006B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254F" w14:textId="77777777" w:rsidR="00091F4F" w:rsidRDefault="00091F4F" w:rsidP="006B24CD">
      <w:pPr>
        <w:spacing w:after="0" w:line="240" w:lineRule="auto"/>
      </w:pPr>
      <w:r>
        <w:separator/>
      </w:r>
    </w:p>
  </w:footnote>
  <w:footnote w:type="continuationSeparator" w:id="0">
    <w:p w14:paraId="3A22BE28" w14:textId="77777777" w:rsidR="00091F4F" w:rsidRDefault="00091F4F" w:rsidP="006B2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1E1"/>
    <w:multiLevelType w:val="hybridMultilevel"/>
    <w:tmpl w:val="6FA8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7274F"/>
    <w:multiLevelType w:val="hybridMultilevel"/>
    <w:tmpl w:val="674C6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268AA"/>
    <w:multiLevelType w:val="hybridMultilevel"/>
    <w:tmpl w:val="123AA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A436A"/>
    <w:multiLevelType w:val="hybridMultilevel"/>
    <w:tmpl w:val="D88C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8136FC"/>
    <w:multiLevelType w:val="multilevel"/>
    <w:tmpl w:val="584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75423"/>
    <w:multiLevelType w:val="multilevel"/>
    <w:tmpl w:val="10D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55E66"/>
    <w:multiLevelType w:val="hybridMultilevel"/>
    <w:tmpl w:val="35D0CBF4"/>
    <w:lvl w:ilvl="0" w:tplc="B6186C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21A"/>
    <w:multiLevelType w:val="hybridMultilevel"/>
    <w:tmpl w:val="FA96D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4A292E"/>
    <w:multiLevelType w:val="hybridMultilevel"/>
    <w:tmpl w:val="A9F25D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536869"/>
    <w:multiLevelType w:val="hybridMultilevel"/>
    <w:tmpl w:val="D88C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CB3D1F"/>
    <w:multiLevelType w:val="hybridMultilevel"/>
    <w:tmpl w:val="137A9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A736C"/>
    <w:multiLevelType w:val="hybridMultilevel"/>
    <w:tmpl w:val="B462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CC004B"/>
    <w:multiLevelType w:val="hybridMultilevel"/>
    <w:tmpl w:val="346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B2D91"/>
    <w:multiLevelType w:val="hybridMultilevel"/>
    <w:tmpl w:val="8482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55A1"/>
    <w:multiLevelType w:val="multilevel"/>
    <w:tmpl w:val="6D6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67F53"/>
    <w:multiLevelType w:val="hybridMultilevel"/>
    <w:tmpl w:val="D77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C1BC3"/>
    <w:multiLevelType w:val="hybridMultilevel"/>
    <w:tmpl w:val="C9D0C61A"/>
    <w:lvl w:ilvl="0" w:tplc="886626C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67087A"/>
    <w:multiLevelType w:val="hybridMultilevel"/>
    <w:tmpl w:val="4C82A6FE"/>
    <w:lvl w:ilvl="0" w:tplc="025A9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F9098C"/>
    <w:multiLevelType w:val="hybridMultilevel"/>
    <w:tmpl w:val="06E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0057"/>
    <w:multiLevelType w:val="hybridMultilevel"/>
    <w:tmpl w:val="4C6E7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E0E1D"/>
    <w:multiLevelType w:val="hybridMultilevel"/>
    <w:tmpl w:val="BB5C5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00D99"/>
    <w:multiLevelType w:val="hybridMultilevel"/>
    <w:tmpl w:val="62B2CC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E51E02"/>
    <w:multiLevelType w:val="multilevel"/>
    <w:tmpl w:val="EF9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97630"/>
    <w:multiLevelType w:val="hybridMultilevel"/>
    <w:tmpl w:val="D52ED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B27805"/>
    <w:multiLevelType w:val="hybridMultilevel"/>
    <w:tmpl w:val="3AE84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4F4F4D"/>
    <w:multiLevelType w:val="hybridMultilevel"/>
    <w:tmpl w:val="138064E0"/>
    <w:lvl w:ilvl="0" w:tplc="3C1C8D2C">
      <w:start w:val="1"/>
      <w:numFmt w:val="decimal"/>
      <w:lvlText w:val="%1."/>
      <w:lvlJc w:val="left"/>
      <w:pPr>
        <w:ind w:left="99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647917"/>
    <w:multiLevelType w:val="hybridMultilevel"/>
    <w:tmpl w:val="75E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257DD"/>
    <w:multiLevelType w:val="multilevel"/>
    <w:tmpl w:val="0EF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26644"/>
    <w:multiLevelType w:val="multilevel"/>
    <w:tmpl w:val="282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415F0"/>
    <w:multiLevelType w:val="multilevel"/>
    <w:tmpl w:val="AC7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D2937"/>
    <w:multiLevelType w:val="hybridMultilevel"/>
    <w:tmpl w:val="BBA4F9FA"/>
    <w:lvl w:ilvl="0" w:tplc="77C421D8">
      <w:start w:val="1"/>
      <w:numFmt w:val="bullet"/>
      <w:lvlText w:val="•"/>
      <w:lvlJc w:val="left"/>
      <w:pPr>
        <w:tabs>
          <w:tab w:val="num" w:pos="720"/>
        </w:tabs>
        <w:ind w:left="720" w:hanging="360"/>
      </w:pPr>
      <w:rPr>
        <w:rFonts w:ascii="Arial" w:hAnsi="Arial" w:hint="default"/>
      </w:rPr>
    </w:lvl>
    <w:lvl w:ilvl="1" w:tplc="B18E4B94">
      <w:start w:val="248"/>
      <w:numFmt w:val="bullet"/>
      <w:lvlText w:val="–"/>
      <w:lvlJc w:val="left"/>
      <w:pPr>
        <w:tabs>
          <w:tab w:val="num" w:pos="1440"/>
        </w:tabs>
        <w:ind w:left="1440" w:hanging="360"/>
      </w:pPr>
      <w:rPr>
        <w:rFonts w:ascii="Arial" w:hAnsi="Arial" w:hint="default"/>
      </w:rPr>
    </w:lvl>
    <w:lvl w:ilvl="2" w:tplc="F84AAF6E" w:tentative="1">
      <w:start w:val="1"/>
      <w:numFmt w:val="bullet"/>
      <w:lvlText w:val="•"/>
      <w:lvlJc w:val="left"/>
      <w:pPr>
        <w:tabs>
          <w:tab w:val="num" w:pos="2160"/>
        </w:tabs>
        <w:ind w:left="2160" w:hanging="360"/>
      </w:pPr>
      <w:rPr>
        <w:rFonts w:ascii="Arial" w:hAnsi="Arial" w:hint="default"/>
      </w:rPr>
    </w:lvl>
    <w:lvl w:ilvl="3" w:tplc="A748EFDA" w:tentative="1">
      <w:start w:val="1"/>
      <w:numFmt w:val="bullet"/>
      <w:lvlText w:val="•"/>
      <w:lvlJc w:val="left"/>
      <w:pPr>
        <w:tabs>
          <w:tab w:val="num" w:pos="2880"/>
        </w:tabs>
        <w:ind w:left="2880" w:hanging="360"/>
      </w:pPr>
      <w:rPr>
        <w:rFonts w:ascii="Arial" w:hAnsi="Arial" w:hint="default"/>
      </w:rPr>
    </w:lvl>
    <w:lvl w:ilvl="4" w:tplc="42BA4CA8" w:tentative="1">
      <w:start w:val="1"/>
      <w:numFmt w:val="bullet"/>
      <w:lvlText w:val="•"/>
      <w:lvlJc w:val="left"/>
      <w:pPr>
        <w:tabs>
          <w:tab w:val="num" w:pos="3600"/>
        </w:tabs>
        <w:ind w:left="3600" w:hanging="360"/>
      </w:pPr>
      <w:rPr>
        <w:rFonts w:ascii="Arial" w:hAnsi="Arial" w:hint="default"/>
      </w:rPr>
    </w:lvl>
    <w:lvl w:ilvl="5" w:tplc="1B90EE16" w:tentative="1">
      <w:start w:val="1"/>
      <w:numFmt w:val="bullet"/>
      <w:lvlText w:val="•"/>
      <w:lvlJc w:val="left"/>
      <w:pPr>
        <w:tabs>
          <w:tab w:val="num" w:pos="4320"/>
        </w:tabs>
        <w:ind w:left="4320" w:hanging="360"/>
      </w:pPr>
      <w:rPr>
        <w:rFonts w:ascii="Arial" w:hAnsi="Arial" w:hint="default"/>
      </w:rPr>
    </w:lvl>
    <w:lvl w:ilvl="6" w:tplc="79705C92" w:tentative="1">
      <w:start w:val="1"/>
      <w:numFmt w:val="bullet"/>
      <w:lvlText w:val="•"/>
      <w:lvlJc w:val="left"/>
      <w:pPr>
        <w:tabs>
          <w:tab w:val="num" w:pos="5040"/>
        </w:tabs>
        <w:ind w:left="5040" w:hanging="360"/>
      </w:pPr>
      <w:rPr>
        <w:rFonts w:ascii="Arial" w:hAnsi="Arial" w:hint="default"/>
      </w:rPr>
    </w:lvl>
    <w:lvl w:ilvl="7" w:tplc="E714ABA4" w:tentative="1">
      <w:start w:val="1"/>
      <w:numFmt w:val="bullet"/>
      <w:lvlText w:val="•"/>
      <w:lvlJc w:val="left"/>
      <w:pPr>
        <w:tabs>
          <w:tab w:val="num" w:pos="5760"/>
        </w:tabs>
        <w:ind w:left="5760" w:hanging="360"/>
      </w:pPr>
      <w:rPr>
        <w:rFonts w:ascii="Arial" w:hAnsi="Arial" w:hint="default"/>
      </w:rPr>
    </w:lvl>
    <w:lvl w:ilvl="8" w:tplc="1C4A96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687914"/>
    <w:multiLevelType w:val="hybridMultilevel"/>
    <w:tmpl w:val="A9F25D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E500EA"/>
    <w:multiLevelType w:val="hybridMultilevel"/>
    <w:tmpl w:val="5BD8D2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C123A2"/>
    <w:multiLevelType w:val="hybridMultilevel"/>
    <w:tmpl w:val="6C22C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D24E9C"/>
    <w:multiLevelType w:val="hybridMultilevel"/>
    <w:tmpl w:val="70A4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CB123B"/>
    <w:multiLevelType w:val="hybridMultilevel"/>
    <w:tmpl w:val="23EA1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C9646F"/>
    <w:multiLevelType w:val="multilevel"/>
    <w:tmpl w:val="9C9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1154D"/>
    <w:multiLevelType w:val="hybridMultilevel"/>
    <w:tmpl w:val="B8AA06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C3779A"/>
    <w:multiLevelType w:val="hybridMultilevel"/>
    <w:tmpl w:val="22C0A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7957731">
    <w:abstractNumId w:val="15"/>
  </w:num>
  <w:num w:numId="2" w16cid:durableId="240599356">
    <w:abstractNumId w:val="18"/>
  </w:num>
  <w:num w:numId="3" w16cid:durableId="162287135">
    <w:abstractNumId w:val="10"/>
  </w:num>
  <w:num w:numId="4" w16cid:durableId="361638643">
    <w:abstractNumId w:val="19"/>
  </w:num>
  <w:num w:numId="5" w16cid:durableId="657730932">
    <w:abstractNumId w:val="20"/>
  </w:num>
  <w:num w:numId="6" w16cid:durableId="491987676">
    <w:abstractNumId w:val="13"/>
  </w:num>
  <w:num w:numId="7" w16cid:durableId="1395466400">
    <w:abstractNumId w:val="31"/>
  </w:num>
  <w:num w:numId="8" w16cid:durableId="1798252906">
    <w:abstractNumId w:val="34"/>
  </w:num>
  <w:num w:numId="9" w16cid:durableId="1217081349">
    <w:abstractNumId w:val="37"/>
  </w:num>
  <w:num w:numId="10" w16cid:durableId="1438595605">
    <w:abstractNumId w:val="35"/>
  </w:num>
  <w:num w:numId="11" w16cid:durableId="780952851">
    <w:abstractNumId w:val="33"/>
  </w:num>
  <w:num w:numId="12" w16cid:durableId="1500805722">
    <w:abstractNumId w:val="9"/>
  </w:num>
  <w:num w:numId="13" w16cid:durableId="153641486">
    <w:abstractNumId w:val="3"/>
  </w:num>
  <w:num w:numId="14" w16cid:durableId="1108433548">
    <w:abstractNumId w:val="25"/>
  </w:num>
  <w:num w:numId="15" w16cid:durableId="1804883458">
    <w:abstractNumId w:val="6"/>
  </w:num>
  <w:num w:numId="16" w16cid:durableId="42407896">
    <w:abstractNumId w:val="12"/>
  </w:num>
  <w:num w:numId="17" w16cid:durableId="1920290696">
    <w:abstractNumId w:val="8"/>
  </w:num>
  <w:num w:numId="18" w16cid:durableId="10844147">
    <w:abstractNumId w:val="1"/>
  </w:num>
  <w:num w:numId="19" w16cid:durableId="1146508661">
    <w:abstractNumId w:val="2"/>
  </w:num>
  <w:num w:numId="20" w16cid:durableId="2098091825">
    <w:abstractNumId w:val="21"/>
  </w:num>
  <w:num w:numId="21" w16cid:durableId="945846715">
    <w:abstractNumId w:val="23"/>
  </w:num>
  <w:num w:numId="22" w16cid:durableId="696082791">
    <w:abstractNumId w:val="11"/>
  </w:num>
  <w:num w:numId="23" w16cid:durableId="394862201">
    <w:abstractNumId w:val="7"/>
  </w:num>
  <w:num w:numId="24" w16cid:durableId="1299067628">
    <w:abstractNumId w:val="26"/>
  </w:num>
  <w:num w:numId="25" w16cid:durableId="214972794">
    <w:abstractNumId w:val="24"/>
  </w:num>
  <w:num w:numId="26" w16cid:durableId="850098284">
    <w:abstractNumId w:val="17"/>
  </w:num>
  <w:num w:numId="27" w16cid:durableId="1512330936">
    <w:abstractNumId w:val="38"/>
  </w:num>
  <w:num w:numId="28" w16cid:durableId="1906649116">
    <w:abstractNumId w:val="16"/>
  </w:num>
  <w:num w:numId="29" w16cid:durableId="1229733451">
    <w:abstractNumId w:val="30"/>
  </w:num>
  <w:num w:numId="30" w16cid:durableId="83695001">
    <w:abstractNumId w:val="0"/>
  </w:num>
  <w:num w:numId="31" w16cid:durableId="1654718552">
    <w:abstractNumId w:val="32"/>
  </w:num>
  <w:num w:numId="32" w16cid:durableId="2132742545">
    <w:abstractNumId w:val="22"/>
  </w:num>
  <w:num w:numId="33" w16cid:durableId="1177231990">
    <w:abstractNumId w:val="14"/>
  </w:num>
  <w:num w:numId="34" w16cid:durableId="1633170860">
    <w:abstractNumId w:val="29"/>
  </w:num>
  <w:num w:numId="35" w16cid:durableId="605312939">
    <w:abstractNumId w:val="5"/>
  </w:num>
  <w:num w:numId="36" w16cid:durableId="632372259">
    <w:abstractNumId w:val="36"/>
  </w:num>
  <w:num w:numId="37" w16cid:durableId="54358755">
    <w:abstractNumId w:val="27"/>
  </w:num>
  <w:num w:numId="38" w16cid:durableId="951548060">
    <w:abstractNumId w:val="4"/>
  </w:num>
  <w:num w:numId="39" w16cid:durableId="9205278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UyNDc2MzY0szBW0lEKTi0uzszPAykwNK0FAMtQ+m4tAAAA"/>
  </w:docVars>
  <w:rsids>
    <w:rsidRoot w:val="00D05825"/>
    <w:rsid w:val="00004793"/>
    <w:rsid w:val="0001384A"/>
    <w:rsid w:val="00015870"/>
    <w:rsid w:val="000204F8"/>
    <w:rsid w:val="0002350E"/>
    <w:rsid w:val="00023C40"/>
    <w:rsid w:val="00027858"/>
    <w:rsid w:val="0003060C"/>
    <w:rsid w:val="000308FD"/>
    <w:rsid w:val="0003307A"/>
    <w:rsid w:val="00033C79"/>
    <w:rsid w:val="00036515"/>
    <w:rsid w:val="00047B71"/>
    <w:rsid w:val="000508CD"/>
    <w:rsid w:val="00050D41"/>
    <w:rsid w:val="000565F0"/>
    <w:rsid w:val="00060276"/>
    <w:rsid w:val="00075A75"/>
    <w:rsid w:val="00081B4A"/>
    <w:rsid w:val="000820F6"/>
    <w:rsid w:val="000873B8"/>
    <w:rsid w:val="00091F4F"/>
    <w:rsid w:val="00095052"/>
    <w:rsid w:val="000A247E"/>
    <w:rsid w:val="000A3932"/>
    <w:rsid w:val="000B3947"/>
    <w:rsid w:val="000C52A2"/>
    <w:rsid w:val="000D6B4D"/>
    <w:rsid w:val="000D71D3"/>
    <w:rsid w:val="000E3333"/>
    <w:rsid w:val="000E7637"/>
    <w:rsid w:val="000E76DA"/>
    <w:rsid w:val="0010034F"/>
    <w:rsid w:val="001005ED"/>
    <w:rsid w:val="001033D7"/>
    <w:rsid w:val="0010686D"/>
    <w:rsid w:val="00116B90"/>
    <w:rsid w:val="00120B84"/>
    <w:rsid w:val="00131DE1"/>
    <w:rsid w:val="00132A80"/>
    <w:rsid w:val="00136F35"/>
    <w:rsid w:val="00154D3C"/>
    <w:rsid w:val="0016791E"/>
    <w:rsid w:val="00167AC5"/>
    <w:rsid w:val="001749F5"/>
    <w:rsid w:val="001850AC"/>
    <w:rsid w:val="00192DC6"/>
    <w:rsid w:val="0019350F"/>
    <w:rsid w:val="001A1777"/>
    <w:rsid w:val="001B0305"/>
    <w:rsid w:val="001D0C02"/>
    <w:rsid w:val="001D2C9F"/>
    <w:rsid w:val="001D5EC6"/>
    <w:rsid w:val="001F31E2"/>
    <w:rsid w:val="001F3286"/>
    <w:rsid w:val="00200786"/>
    <w:rsid w:val="00203285"/>
    <w:rsid w:val="002058CB"/>
    <w:rsid w:val="00206978"/>
    <w:rsid w:val="0021228A"/>
    <w:rsid w:val="00216988"/>
    <w:rsid w:val="002176B7"/>
    <w:rsid w:val="002239A5"/>
    <w:rsid w:val="00235919"/>
    <w:rsid w:val="00254215"/>
    <w:rsid w:val="00254CA0"/>
    <w:rsid w:val="00255987"/>
    <w:rsid w:val="00256F5A"/>
    <w:rsid w:val="00261240"/>
    <w:rsid w:val="0028075A"/>
    <w:rsid w:val="00286791"/>
    <w:rsid w:val="00286DF9"/>
    <w:rsid w:val="002928EF"/>
    <w:rsid w:val="002B4D87"/>
    <w:rsid w:val="002B55A6"/>
    <w:rsid w:val="002C33DC"/>
    <w:rsid w:val="002D6DC1"/>
    <w:rsid w:val="002E3755"/>
    <w:rsid w:val="002F203D"/>
    <w:rsid w:val="002F355B"/>
    <w:rsid w:val="003124AD"/>
    <w:rsid w:val="003229DE"/>
    <w:rsid w:val="003264CF"/>
    <w:rsid w:val="00333AAF"/>
    <w:rsid w:val="003400E5"/>
    <w:rsid w:val="00342F1F"/>
    <w:rsid w:val="003479F5"/>
    <w:rsid w:val="00351B1A"/>
    <w:rsid w:val="00353043"/>
    <w:rsid w:val="00357212"/>
    <w:rsid w:val="00360E3F"/>
    <w:rsid w:val="003617AA"/>
    <w:rsid w:val="00362654"/>
    <w:rsid w:val="00365112"/>
    <w:rsid w:val="00366250"/>
    <w:rsid w:val="00370B3D"/>
    <w:rsid w:val="003725F5"/>
    <w:rsid w:val="0037342D"/>
    <w:rsid w:val="00392AC1"/>
    <w:rsid w:val="003963AA"/>
    <w:rsid w:val="003A1FE3"/>
    <w:rsid w:val="003A52DF"/>
    <w:rsid w:val="003A5311"/>
    <w:rsid w:val="003B5BFE"/>
    <w:rsid w:val="003C03BB"/>
    <w:rsid w:val="003C2BD4"/>
    <w:rsid w:val="003C4D2A"/>
    <w:rsid w:val="003C5DC2"/>
    <w:rsid w:val="003C7976"/>
    <w:rsid w:val="003D0EFC"/>
    <w:rsid w:val="003D42AE"/>
    <w:rsid w:val="003E5EC6"/>
    <w:rsid w:val="003F0AFD"/>
    <w:rsid w:val="00401426"/>
    <w:rsid w:val="004043CA"/>
    <w:rsid w:val="004167C1"/>
    <w:rsid w:val="00446E46"/>
    <w:rsid w:val="004478BC"/>
    <w:rsid w:val="004507D5"/>
    <w:rsid w:val="00460C22"/>
    <w:rsid w:val="00470DB7"/>
    <w:rsid w:val="00471447"/>
    <w:rsid w:val="0048014F"/>
    <w:rsid w:val="00480263"/>
    <w:rsid w:val="0049116A"/>
    <w:rsid w:val="00495CA2"/>
    <w:rsid w:val="004A027F"/>
    <w:rsid w:val="004A28C4"/>
    <w:rsid w:val="004B5B09"/>
    <w:rsid w:val="004C12DC"/>
    <w:rsid w:val="004C37D3"/>
    <w:rsid w:val="004C5052"/>
    <w:rsid w:val="004C73DD"/>
    <w:rsid w:val="004E6A90"/>
    <w:rsid w:val="004E6F5E"/>
    <w:rsid w:val="004F27C0"/>
    <w:rsid w:val="004F31FE"/>
    <w:rsid w:val="004F45DE"/>
    <w:rsid w:val="0050166A"/>
    <w:rsid w:val="00503000"/>
    <w:rsid w:val="005123EA"/>
    <w:rsid w:val="00512CB0"/>
    <w:rsid w:val="0051717B"/>
    <w:rsid w:val="00530C14"/>
    <w:rsid w:val="005408F6"/>
    <w:rsid w:val="0055237C"/>
    <w:rsid w:val="00557213"/>
    <w:rsid w:val="00562521"/>
    <w:rsid w:val="00570121"/>
    <w:rsid w:val="005743A6"/>
    <w:rsid w:val="00575DFC"/>
    <w:rsid w:val="00581F1B"/>
    <w:rsid w:val="00582E35"/>
    <w:rsid w:val="00583C8A"/>
    <w:rsid w:val="005958D1"/>
    <w:rsid w:val="00596BFB"/>
    <w:rsid w:val="005A76B3"/>
    <w:rsid w:val="005C6A1C"/>
    <w:rsid w:val="005D7A20"/>
    <w:rsid w:val="005E7750"/>
    <w:rsid w:val="005F274E"/>
    <w:rsid w:val="005F3F90"/>
    <w:rsid w:val="005F728B"/>
    <w:rsid w:val="00600F5D"/>
    <w:rsid w:val="00617294"/>
    <w:rsid w:val="00621B05"/>
    <w:rsid w:val="006411E9"/>
    <w:rsid w:val="00656BF9"/>
    <w:rsid w:val="006629B6"/>
    <w:rsid w:val="00664EBF"/>
    <w:rsid w:val="00666F58"/>
    <w:rsid w:val="00667EEE"/>
    <w:rsid w:val="00674DBE"/>
    <w:rsid w:val="00675C78"/>
    <w:rsid w:val="00682424"/>
    <w:rsid w:val="00685904"/>
    <w:rsid w:val="006943F3"/>
    <w:rsid w:val="00695DFE"/>
    <w:rsid w:val="00697C23"/>
    <w:rsid w:val="006A2709"/>
    <w:rsid w:val="006A2BD4"/>
    <w:rsid w:val="006A3CD4"/>
    <w:rsid w:val="006A4901"/>
    <w:rsid w:val="006B24CD"/>
    <w:rsid w:val="006B3FC5"/>
    <w:rsid w:val="006C1D35"/>
    <w:rsid w:val="006C5E0E"/>
    <w:rsid w:val="006D18CA"/>
    <w:rsid w:val="006D6DEF"/>
    <w:rsid w:val="006E1FE5"/>
    <w:rsid w:val="006E671F"/>
    <w:rsid w:val="006F0351"/>
    <w:rsid w:val="006F6002"/>
    <w:rsid w:val="006F6EDC"/>
    <w:rsid w:val="00702149"/>
    <w:rsid w:val="00704153"/>
    <w:rsid w:val="0071026C"/>
    <w:rsid w:val="00713431"/>
    <w:rsid w:val="00714A15"/>
    <w:rsid w:val="0072233F"/>
    <w:rsid w:val="007237D4"/>
    <w:rsid w:val="0073082F"/>
    <w:rsid w:val="00735463"/>
    <w:rsid w:val="00743B1E"/>
    <w:rsid w:val="00757385"/>
    <w:rsid w:val="00761F00"/>
    <w:rsid w:val="007841A3"/>
    <w:rsid w:val="007C1DAF"/>
    <w:rsid w:val="007C2304"/>
    <w:rsid w:val="007D1DF5"/>
    <w:rsid w:val="007D5654"/>
    <w:rsid w:val="007D5E37"/>
    <w:rsid w:val="007E7FAF"/>
    <w:rsid w:val="007F6E78"/>
    <w:rsid w:val="00810261"/>
    <w:rsid w:val="0081155F"/>
    <w:rsid w:val="008121E6"/>
    <w:rsid w:val="008150D6"/>
    <w:rsid w:val="00824503"/>
    <w:rsid w:val="00827E18"/>
    <w:rsid w:val="00833602"/>
    <w:rsid w:val="0083644E"/>
    <w:rsid w:val="00847295"/>
    <w:rsid w:val="008509DF"/>
    <w:rsid w:val="00854307"/>
    <w:rsid w:val="00856255"/>
    <w:rsid w:val="00862057"/>
    <w:rsid w:val="0086242F"/>
    <w:rsid w:val="008630B3"/>
    <w:rsid w:val="00866CCA"/>
    <w:rsid w:val="00874CDF"/>
    <w:rsid w:val="00880B5F"/>
    <w:rsid w:val="008823FD"/>
    <w:rsid w:val="0088262A"/>
    <w:rsid w:val="008856AC"/>
    <w:rsid w:val="00887398"/>
    <w:rsid w:val="0089069D"/>
    <w:rsid w:val="00890CFF"/>
    <w:rsid w:val="008911EA"/>
    <w:rsid w:val="00893D85"/>
    <w:rsid w:val="00895FA7"/>
    <w:rsid w:val="0089672C"/>
    <w:rsid w:val="008A6966"/>
    <w:rsid w:val="008B05D7"/>
    <w:rsid w:val="008B58A7"/>
    <w:rsid w:val="008B5B3F"/>
    <w:rsid w:val="008B79EB"/>
    <w:rsid w:val="008C0BBF"/>
    <w:rsid w:val="008C35CF"/>
    <w:rsid w:val="008D17E5"/>
    <w:rsid w:val="008D36A7"/>
    <w:rsid w:val="008E4DE1"/>
    <w:rsid w:val="00901D39"/>
    <w:rsid w:val="009131AB"/>
    <w:rsid w:val="009177DA"/>
    <w:rsid w:val="00931ABE"/>
    <w:rsid w:val="00936737"/>
    <w:rsid w:val="00936CD9"/>
    <w:rsid w:val="00956F99"/>
    <w:rsid w:val="0096001D"/>
    <w:rsid w:val="00966983"/>
    <w:rsid w:val="009729CA"/>
    <w:rsid w:val="00977C02"/>
    <w:rsid w:val="00987E55"/>
    <w:rsid w:val="00990268"/>
    <w:rsid w:val="0099661B"/>
    <w:rsid w:val="009B0F75"/>
    <w:rsid w:val="009B2995"/>
    <w:rsid w:val="009C3DCB"/>
    <w:rsid w:val="009C5D89"/>
    <w:rsid w:val="009D2023"/>
    <w:rsid w:val="009D2817"/>
    <w:rsid w:val="009D2FB7"/>
    <w:rsid w:val="009D5583"/>
    <w:rsid w:val="009D5BD6"/>
    <w:rsid w:val="009E01BE"/>
    <w:rsid w:val="009E1976"/>
    <w:rsid w:val="009E28BF"/>
    <w:rsid w:val="009F2224"/>
    <w:rsid w:val="009F4191"/>
    <w:rsid w:val="00A008D4"/>
    <w:rsid w:val="00A0396F"/>
    <w:rsid w:val="00A14FCC"/>
    <w:rsid w:val="00A21956"/>
    <w:rsid w:val="00A21ED5"/>
    <w:rsid w:val="00A315EA"/>
    <w:rsid w:val="00A331FB"/>
    <w:rsid w:val="00A41A12"/>
    <w:rsid w:val="00A43454"/>
    <w:rsid w:val="00A50A78"/>
    <w:rsid w:val="00A5256D"/>
    <w:rsid w:val="00A55E6A"/>
    <w:rsid w:val="00A55F22"/>
    <w:rsid w:val="00A57071"/>
    <w:rsid w:val="00A57183"/>
    <w:rsid w:val="00A60D5B"/>
    <w:rsid w:val="00A63C15"/>
    <w:rsid w:val="00A64D01"/>
    <w:rsid w:val="00A65AEC"/>
    <w:rsid w:val="00A67C5B"/>
    <w:rsid w:val="00A72F83"/>
    <w:rsid w:val="00A731D7"/>
    <w:rsid w:val="00A80417"/>
    <w:rsid w:val="00A9214D"/>
    <w:rsid w:val="00A952EA"/>
    <w:rsid w:val="00A9579C"/>
    <w:rsid w:val="00A97887"/>
    <w:rsid w:val="00AA3AB9"/>
    <w:rsid w:val="00AB4BB9"/>
    <w:rsid w:val="00AC1349"/>
    <w:rsid w:val="00AC3789"/>
    <w:rsid w:val="00AC5277"/>
    <w:rsid w:val="00B02568"/>
    <w:rsid w:val="00B05E33"/>
    <w:rsid w:val="00B07052"/>
    <w:rsid w:val="00B12DC0"/>
    <w:rsid w:val="00B13ED3"/>
    <w:rsid w:val="00B202CA"/>
    <w:rsid w:val="00B23609"/>
    <w:rsid w:val="00B26F53"/>
    <w:rsid w:val="00B51AF5"/>
    <w:rsid w:val="00B54D38"/>
    <w:rsid w:val="00B55362"/>
    <w:rsid w:val="00B565F9"/>
    <w:rsid w:val="00B609A9"/>
    <w:rsid w:val="00B64F64"/>
    <w:rsid w:val="00B6696E"/>
    <w:rsid w:val="00B84EA4"/>
    <w:rsid w:val="00B87F13"/>
    <w:rsid w:val="00B91843"/>
    <w:rsid w:val="00BA1F46"/>
    <w:rsid w:val="00BA3243"/>
    <w:rsid w:val="00BA4DF3"/>
    <w:rsid w:val="00BA5FD5"/>
    <w:rsid w:val="00BC5330"/>
    <w:rsid w:val="00BD5A1B"/>
    <w:rsid w:val="00BD783C"/>
    <w:rsid w:val="00BD7CD9"/>
    <w:rsid w:val="00BE1E2C"/>
    <w:rsid w:val="00BE627B"/>
    <w:rsid w:val="00C0502F"/>
    <w:rsid w:val="00C05527"/>
    <w:rsid w:val="00C057C8"/>
    <w:rsid w:val="00C14D6C"/>
    <w:rsid w:val="00C17FE6"/>
    <w:rsid w:val="00C232DC"/>
    <w:rsid w:val="00C234DC"/>
    <w:rsid w:val="00C34899"/>
    <w:rsid w:val="00C358FE"/>
    <w:rsid w:val="00C35EC3"/>
    <w:rsid w:val="00C400A0"/>
    <w:rsid w:val="00C52DFA"/>
    <w:rsid w:val="00C54A74"/>
    <w:rsid w:val="00C6258B"/>
    <w:rsid w:val="00C6293B"/>
    <w:rsid w:val="00C72884"/>
    <w:rsid w:val="00C74A76"/>
    <w:rsid w:val="00C82C70"/>
    <w:rsid w:val="00C87070"/>
    <w:rsid w:val="00C94C51"/>
    <w:rsid w:val="00CA2A7C"/>
    <w:rsid w:val="00CB1ECF"/>
    <w:rsid w:val="00CC3B16"/>
    <w:rsid w:val="00CC408F"/>
    <w:rsid w:val="00CC62FF"/>
    <w:rsid w:val="00D006F5"/>
    <w:rsid w:val="00D03BFB"/>
    <w:rsid w:val="00D05825"/>
    <w:rsid w:val="00D139CC"/>
    <w:rsid w:val="00D15F8A"/>
    <w:rsid w:val="00D31899"/>
    <w:rsid w:val="00D446F3"/>
    <w:rsid w:val="00D47DD4"/>
    <w:rsid w:val="00D54BFE"/>
    <w:rsid w:val="00D60123"/>
    <w:rsid w:val="00D60E87"/>
    <w:rsid w:val="00D62FCD"/>
    <w:rsid w:val="00D76F02"/>
    <w:rsid w:val="00D77578"/>
    <w:rsid w:val="00D82F7F"/>
    <w:rsid w:val="00D921D3"/>
    <w:rsid w:val="00D924DA"/>
    <w:rsid w:val="00D929A7"/>
    <w:rsid w:val="00D96184"/>
    <w:rsid w:val="00DA0641"/>
    <w:rsid w:val="00DA3291"/>
    <w:rsid w:val="00DA670B"/>
    <w:rsid w:val="00DB0E44"/>
    <w:rsid w:val="00DB1E1B"/>
    <w:rsid w:val="00DB1F5A"/>
    <w:rsid w:val="00DB2A73"/>
    <w:rsid w:val="00DB2C07"/>
    <w:rsid w:val="00DC1B35"/>
    <w:rsid w:val="00DC2FB7"/>
    <w:rsid w:val="00DD0771"/>
    <w:rsid w:val="00DD306B"/>
    <w:rsid w:val="00DE5450"/>
    <w:rsid w:val="00DE593C"/>
    <w:rsid w:val="00DF2FF1"/>
    <w:rsid w:val="00DF329E"/>
    <w:rsid w:val="00DF407F"/>
    <w:rsid w:val="00E04149"/>
    <w:rsid w:val="00E07EFB"/>
    <w:rsid w:val="00E10022"/>
    <w:rsid w:val="00E14F18"/>
    <w:rsid w:val="00E174E2"/>
    <w:rsid w:val="00E2396C"/>
    <w:rsid w:val="00E242A3"/>
    <w:rsid w:val="00E43BC9"/>
    <w:rsid w:val="00E4606A"/>
    <w:rsid w:val="00E54026"/>
    <w:rsid w:val="00E5683B"/>
    <w:rsid w:val="00E5746C"/>
    <w:rsid w:val="00E65AD7"/>
    <w:rsid w:val="00E706DA"/>
    <w:rsid w:val="00E72761"/>
    <w:rsid w:val="00E82689"/>
    <w:rsid w:val="00E844A0"/>
    <w:rsid w:val="00E92CF4"/>
    <w:rsid w:val="00EA1F94"/>
    <w:rsid w:val="00EC436A"/>
    <w:rsid w:val="00ED15A5"/>
    <w:rsid w:val="00EE5593"/>
    <w:rsid w:val="00EF1D41"/>
    <w:rsid w:val="00EF596C"/>
    <w:rsid w:val="00F10080"/>
    <w:rsid w:val="00F23F8F"/>
    <w:rsid w:val="00F279A5"/>
    <w:rsid w:val="00F36002"/>
    <w:rsid w:val="00F37FDE"/>
    <w:rsid w:val="00F5269B"/>
    <w:rsid w:val="00F54AA7"/>
    <w:rsid w:val="00F56B0C"/>
    <w:rsid w:val="00F707BE"/>
    <w:rsid w:val="00FA0637"/>
    <w:rsid w:val="00FB6400"/>
    <w:rsid w:val="00FC02DA"/>
    <w:rsid w:val="00FD2440"/>
    <w:rsid w:val="00FD36C9"/>
    <w:rsid w:val="00FD7FDD"/>
    <w:rsid w:val="00FF6A0D"/>
    <w:rsid w:val="0D86D2C0"/>
    <w:rsid w:val="2E3A0B6F"/>
    <w:rsid w:val="3D802C19"/>
    <w:rsid w:val="468EBF00"/>
    <w:rsid w:val="5F78CC08"/>
    <w:rsid w:val="673C4C67"/>
    <w:rsid w:val="6EE6E264"/>
    <w:rsid w:val="7082B2C5"/>
    <w:rsid w:val="73CA2D98"/>
    <w:rsid w:val="73E9B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C8E56"/>
  <w15:docId w15:val="{04951F17-423E-4CCD-96E9-3B19FE27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FE"/>
    <w:rPr>
      <w:rFonts w:ascii="Segoe UI" w:hAnsi="Segoe UI" w:cs="Segoe UI"/>
      <w:sz w:val="18"/>
      <w:szCs w:val="18"/>
    </w:rPr>
  </w:style>
  <w:style w:type="character" w:styleId="CommentReference">
    <w:name w:val="annotation reference"/>
    <w:basedOn w:val="DefaultParagraphFont"/>
    <w:uiPriority w:val="99"/>
    <w:semiHidden/>
    <w:unhideWhenUsed/>
    <w:rsid w:val="003B5BFE"/>
    <w:rPr>
      <w:sz w:val="16"/>
      <w:szCs w:val="16"/>
    </w:rPr>
  </w:style>
  <w:style w:type="paragraph" w:styleId="CommentText">
    <w:name w:val="annotation text"/>
    <w:basedOn w:val="Normal"/>
    <w:link w:val="CommentTextChar"/>
    <w:uiPriority w:val="99"/>
    <w:unhideWhenUsed/>
    <w:rsid w:val="003B5BFE"/>
    <w:pPr>
      <w:spacing w:line="240" w:lineRule="auto"/>
    </w:pPr>
    <w:rPr>
      <w:sz w:val="20"/>
      <w:szCs w:val="20"/>
    </w:rPr>
  </w:style>
  <w:style w:type="character" w:customStyle="1" w:styleId="CommentTextChar">
    <w:name w:val="Comment Text Char"/>
    <w:basedOn w:val="DefaultParagraphFont"/>
    <w:link w:val="CommentText"/>
    <w:uiPriority w:val="99"/>
    <w:rsid w:val="003B5BFE"/>
    <w:rPr>
      <w:sz w:val="20"/>
      <w:szCs w:val="20"/>
    </w:rPr>
  </w:style>
  <w:style w:type="paragraph" w:styleId="CommentSubject">
    <w:name w:val="annotation subject"/>
    <w:basedOn w:val="CommentText"/>
    <w:next w:val="CommentText"/>
    <w:link w:val="CommentSubjectChar"/>
    <w:uiPriority w:val="99"/>
    <w:semiHidden/>
    <w:unhideWhenUsed/>
    <w:rsid w:val="003B5BFE"/>
    <w:rPr>
      <w:b/>
      <w:bCs/>
    </w:rPr>
  </w:style>
  <w:style w:type="character" w:customStyle="1" w:styleId="CommentSubjectChar">
    <w:name w:val="Comment Subject Char"/>
    <w:basedOn w:val="CommentTextChar"/>
    <w:link w:val="CommentSubject"/>
    <w:uiPriority w:val="99"/>
    <w:semiHidden/>
    <w:rsid w:val="003B5BFE"/>
    <w:rPr>
      <w:b/>
      <w:bCs/>
      <w:sz w:val="20"/>
      <w:szCs w:val="20"/>
    </w:rPr>
  </w:style>
  <w:style w:type="paragraph" w:styleId="ListParagraph">
    <w:name w:val="List Paragraph"/>
    <w:basedOn w:val="Normal"/>
    <w:uiPriority w:val="34"/>
    <w:qFormat/>
    <w:rsid w:val="006D6DEF"/>
    <w:pPr>
      <w:ind w:left="720"/>
      <w:contextualSpacing/>
    </w:pPr>
  </w:style>
  <w:style w:type="paragraph" w:styleId="Revision">
    <w:name w:val="Revision"/>
    <w:hidden/>
    <w:uiPriority w:val="99"/>
    <w:semiHidden/>
    <w:rsid w:val="00BD783C"/>
    <w:pPr>
      <w:spacing w:after="0" w:line="240" w:lineRule="auto"/>
    </w:pPr>
  </w:style>
  <w:style w:type="table" w:styleId="TableGrid">
    <w:name w:val="Table Grid"/>
    <w:basedOn w:val="TableNormal"/>
    <w:uiPriority w:val="59"/>
    <w:rsid w:val="0031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FC5"/>
    <w:rPr>
      <w:color w:val="0000FF" w:themeColor="hyperlink"/>
      <w:u w:val="single"/>
    </w:rPr>
  </w:style>
  <w:style w:type="paragraph" w:styleId="Header">
    <w:name w:val="header"/>
    <w:basedOn w:val="Normal"/>
    <w:link w:val="HeaderChar"/>
    <w:uiPriority w:val="99"/>
    <w:unhideWhenUsed/>
    <w:rsid w:val="006B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CD"/>
  </w:style>
  <w:style w:type="paragraph" w:styleId="Footer">
    <w:name w:val="footer"/>
    <w:basedOn w:val="Normal"/>
    <w:link w:val="FooterChar"/>
    <w:uiPriority w:val="99"/>
    <w:unhideWhenUsed/>
    <w:rsid w:val="006B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CD"/>
  </w:style>
  <w:style w:type="character" w:customStyle="1" w:styleId="UnresolvedMention1">
    <w:name w:val="Unresolved Mention1"/>
    <w:basedOn w:val="DefaultParagraphFont"/>
    <w:uiPriority w:val="99"/>
    <w:semiHidden/>
    <w:unhideWhenUsed/>
    <w:rsid w:val="00B12DC0"/>
    <w:rPr>
      <w:color w:val="605E5C"/>
      <w:shd w:val="clear" w:color="auto" w:fill="E1DFDD"/>
    </w:rPr>
  </w:style>
  <w:style w:type="paragraph" w:styleId="NormalWeb">
    <w:name w:val="Normal (Web)"/>
    <w:basedOn w:val="Normal"/>
    <w:uiPriority w:val="99"/>
    <w:unhideWhenUsed/>
    <w:rsid w:val="00A957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semiHidden/>
    <w:unhideWhenUsed/>
    <w:qFormat/>
    <w:rsid w:val="00E844A0"/>
    <w:pPr>
      <w:widowControl w:val="0"/>
      <w:autoSpaceDE w:val="0"/>
      <w:autoSpaceDN w:val="0"/>
      <w:spacing w:after="0" w:line="240" w:lineRule="auto"/>
    </w:pPr>
    <w:rPr>
      <w:rFonts w:ascii="Arial" w:eastAsia="Arial" w:hAnsi="Arial" w:cs="Arial"/>
      <w:b/>
      <w:bCs/>
      <w:sz w:val="24"/>
      <w:szCs w:val="24"/>
    </w:rPr>
  </w:style>
  <w:style w:type="character" w:customStyle="1" w:styleId="BodyTextChar">
    <w:name w:val="Body Text Char"/>
    <w:basedOn w:val="DefaultParagraphFont"/>
    <w:link w:val="BodyText"/>
    <w:uiPriority w:val="1"/>
    <w:semiHidden/>
    <w:rsid w:val="00E844A0"/>
    <w:rPr>
      <w:rFonts w:ascii="Arial" w:eastAsia="Arial" w:hAnsi="Arial" w:cs="Arial"/>
      <w:b/>
      <w:bCs/>
      <w:sz w:val="24"/>
      <w:szCs w:val="24"/>
    </w:rPr>
  </w:style>
  <w:style w:type="paragraph" w:styleId="NoSpacing">
    <w:name w:val="No Spacing"/>
    <w:uiPriority w:val="1"/>
    <w:qFormat/>
    <w:rsid w:val="00562521"/>
    <w:pPr>
      <w:widowControl w:val="0"/>
      <w:autoSpaceDE w:val="0"/>
      <w:autoSpaceDN w:val="0"/>
      <w:spacing w:after="0" w:line="240" w:lineRule="auto"/>
    </w:pPr>
    <w:rPr>
      <w:rFonts w:ascii="Arial" w:eastAsia="Arial" w:hAnsi="Arial" w:cs="Arial"/>
    </w:rPr>
  </w:style>
  <w:style w:type="paragraph" w:customStyle="1" w:styleId="pf0">
    <w:name w:val="pf0"/>
    <w:basedOn w:val="Normal"/>
    <w:rsid w:val="003C4D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3C4D2A"/>
    <w:rPr>
      <w:rFonts w:ascii="Segoe UI" w:hAnsi="Segoe UI" w:cs="Segoe UI" w:hint="default"/>
      <w:sz w:val="18"/>
      <w:szCs w:val="18"/>
    </w:rPr>
  </w:style>
  <w:style w:type="character" w:customStyle="1" w:styleId="cf11">
    <w:name w:val="cf11"/>
    <w:basedOn w:val="DefaultParagraphFont"/>
    <w:rsid w:val="003C4D2A"/>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71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3878">
      <w:bodyDiv w:val="1"/>
      <w:marLeft w:val="0"/>
      <w:marRight w:val="0"/>
      <w:marTop w:val="0"/>
      <w:marBottom w:val="0"/>
      <w:divBdr>
        <w:top w:val="none" w:sz="0" w:space="0" w:color="auto"/>
        <w:left w:val="none" w:sz="0" w:space="0" w:color="auto"/>
        <w:bottom w:val="none" w:sz="0" w:space="0" w:color="auto"/>
        <w:right w:val="none" w:sz="0" w:space="0" w:color="auto"/>
      </w:divBdr>
    </w:div>
    <w:div w:id="419373816">
      <w:bodyDiv w:val="1"/>
      <w:marLeft w:val="0"/>
      <w:marRight w:val="0"/>
      <w:marTop w:val="0"/>
      <w:marBottom w:val="0"/>
      <w:divBdr>
        <w:top w:val="none" w:sz="0" w:space="0" w:color="auto"/>
        <w:left w:val="none" w:sz="0" w:space="0" w:color="auto"/>
        <w:bottom w:val="none" w:sz="0" w:space="0" w:color="auto"/>
        <w:right w:val="none" w:sz="0" w:space="0" w:color="auto"/>
      </w:divBdr>
    </w:div>
    <w:div w:id="472210270">
      <w:bodyDiv w:val="1"/>
      <w:marLeft w:val="0"/>
      <w:marRight w:val="0"/>
      <w:marTop w:val="0"/>
      <w:marBottom w:val="0"/>
      <w:divBdr>
        <w:top w:val="none" w:sz="0" w:space="0" w:color="auto"/>
        <w:left w:val="none" w:sz="0" w:space="0" w:color="auto"/>
        <w:bottom w:val="none" w:sz="0" w:space="0" w:color="auto"/>
        <w:right w:val="none" w:sz="0" w:space="0" w:color="auto"/>
      </w:divBdr>
    </w:div>
    <w:div w:id="842861024">
      <w:bodyDiv w:val="1"/>
      <w:marLeft w:val="0"/>
      <w:marRight w:val="0"/>
      <w:marTop w:val="0"/>
      <w:marBottom w:val="0"/>
      <w:divBdr>
        <w:top w:val="none" w:sz="0" w:space="0" w:color="auto"/>
        <w:left w:val="none" w:sz="0" w:space="0" w:color="auto"/>
        <w:bottom w:val="none" w:sz="0" w:space="0" w:color="auto"/>
        <w:right w:val="none" w:sz="0" w:space="0" w:color="auto"/>
      </w:divBdr>
    </w:div>
    <w:div w:id="1048142830">
      <w:bodyDiv w:val="1"/>
      <w:marLeft w:val="0"/>
      <w:marRight w:val="0"/>
      <w:marTop w:val="0"/>
      <w:marBottom w:val="0"/>
      <w:divBdr>
        <w:top w:val="none" w:sz="0" w:space="0" w:color="auto"/>
        <w:left w:val="none" w:sz="0" w:space="0" w:color="auto"/>
        <w:bottom w:val="none" w:sz="0" w:space="0" w:color="auto"/>
        <w:right w:val="none" w:sz="0" w:space="0" w:color="auto"/>
      </w:divBdr>
      <w:divsChild>
        <w:div w:id="698430307">
          <w:marLeft w:val="1166"/>
          <w:marRight w:val="0"/>
          <w:marTop w:val="240"/>
          <w:marBottom w:val="0"/>
          <w:divBdr>
            <w:top w:val="none" w:sz="0" w:space="0" w:color="auto"/>
            <w:left w:val="none" w:sz="0" w:space="0" w:color="auto"/>
            <w:bottom w:val="none" w:sz="0" w:space="0" w:color="auto"/>
            <w:right w:val="none" w:sz="0" w:space="0" w:color="auto"/>
          </w:divBdr>
        </w:div>
        <w:div w:id="1008366876">
          <w:marLeft w:val="1166"/>
          <w:marRight w:val="0"/>
          <w:marTop w:val="240"/>
          <w:marBottom w:val="0"/>
          <w:divBdr>
            <w:top w:val="none" w:sz="0" w:space="0" w:color="auto"/>
            <w:left w:val="none" w:sz="0" w:space="0" w:color="auto"/>
            <w:bottom w:val="none" w:sz="0" w:space="0" w:color="auto"/>
            <w:right w:val="none" w:sz="0" w:space="0" w:color="auto"/>
          </w:divBdr>
        </w:div>
        <w:div w:id="1019887616">
          <w:marLeft w:val="1166"/>
          <w:marRight w:val="0"/>
          <w:marTop w:val="240"/>
          <w:marBottom w:val="0"/>
          <w:divBdr>
            <w:top w:val="none" w:sz="0" w:space="0" w:color="auto"/>
            <w:left w:val="none" w:sz="0" w:space="0" w:color="auto"/>
            <w:bottom w:val="none" w:sz="0" w:space="0" w:color="auto"/>
            <w:right w:val="none" w:sz="0" w:space="0" w:color="auto"/>
          </w:divBdr>
        </w:div>
        <w:div w:id="1267810171">
          <w:marLeft w:val="1166"/>
          <w:marRight w:val="0"/>
          <w:marTop w:val="240"/>
          <w:marBottom w:val="0"/>
          <w:divBdr>
            <w:top w:val="none" w:sz="0" w:space="0" w:color="auto"/>
            <w:left w:val="none" w:sz="0" w:space="0" w:color="auto"/>
            <w:bottom w:val="none" w:sz="0" w:space="0" w:color="auto"/>
            <w:right w:val="none" w:sz="0" w:space="0" w:color="auto"/>
          </w:divBdr>
        </w:div>
        <w:div w:id="1526140412">
          <w:marLeft w:val="1166"/>
          <w:marRight w:val="0"/>
          <w:marTop w:val="240"/>
          <w:marBottom w:val="0"/>
          <w:divBdr>
            <w:top w:val="none" w:sz="0" w:space="0" w:color="auto"/>
            <w:left w:val="none" w:sz="0" w:space="0" w:color="auto"/>
            <w:bottom w:val="none" w:sz="0" w:space="0" w:color="auto"/>
            <w:right w:val="none" w:sz="0" w:space="0" w:color="auto"/>
          </w:divBdr>
        </w:div>
        <w:div w:id="2013725988">
          <w:marLeft w:val="1166"/>
          <w:marRight w:val="0"/>
          <w:marTop w:val="240"/>
          <w:marBottom w:val="0"/>
          <w:divBdr>
            <w:top w:val="none" w:sz="0" w:space="0" w:color="auto"/>
            <w:left w:val="none" w:sz="0" w:space="0" w:color="auto"/>
            <w:bottom w:val="none" w:sz="0" w:space="0" w:color="auto"/>
            <w:right w:val="none" w:sz="0" w:space="0" w:color="auto"/>
          </w:divBdr>
        </w:div>
        <w:div w:id="2098404192">
          <w:marLeft w:val="1166"/>
          <w:marRight w:val="0"/>
          <w:marTop w:val="240"/>
          <w:marBottom w:val="0"/>
          <w:divBdr>
            <w:top w:val="none" w:sz="0" w:space="0" w:color="auto"/>
            <w:left w:val="none" w:sz="0" w:space="0" w:color="auto"/>
            <w:bottom w:val="none" w:sz="0" w:space="0" w:color="auto"/>
            <w:right w:val="none" w:sz="0" w:space="0" w:color="auto"/>
          </w:divBdr>
        </w:div>
      </w:divsChild>
    </w:div>
    <w:div w:id="1206142865">
      <w:bodyDiv w:val="1"/>
      <w:marLeft w:val="0"/>
      <w:marRight w:val="0"/>
      <w:marTop w:val="0"/>
      <w:marBottom w:val="0"/>
      <w:divBdr>
        <w:top w:val="none" w:sz="0" w:space="0" w:color="auto"/>
        <w:left w:val="none" w:sz="0" w:space="0" w:color="auto"/>
        <w:bottom w:val="none" w:sz="0" w:space="0" w:color="auto"/>
        <w:right w:val="none" w:sz="0" w:space="0" w:color="auto"/>
      </w:divBdr>
      <w:divsChild>
        <w:div w:id="267662309">
          <w:marLeft w:val="907"/>
          <w:marRight w:val="0"/>
          <w:marTop w:val="77"/>
          <w:marBottom w:val="0"/>
          <w:divBdr>
            <w:top w:val="none" w:sz="0" w:space="0" w:color="auto"/>
            <w:left w:val="none" w:sz="0" w:space="0" w:color="auto"/>
            <w:bottom w:val="none" w:sz="0" w:space="0" w:color="auto"/>
            <w:right w:val="none" w:sz="0" w:space="0" w:color="auto"/>
          </w:divBdr>
        </w:div>
        <w:div w:id="553546250">
          <w:marLeft w:val="288"/>
          <w:marRight w:val="0"/>
          <w:marTop w:val="86"/>
          <w:marBottom w:val="0"/>
          <w:divBdr>
            <w:top w:val="none" w:sz="0" w:space="0" w:color="auto"/>
            <w:left w:val="none" w:sz="0" w:space="0" w:color="auto"/>
            <w:bottom w:val="none" w:sz="0" w:space="0" w:color="auto"/>
            <w:right w:val="none" w:sz="0" w:space="0" w:color="auto"/>
          </w:divBdr>
        </w:div>
        <w:div w:id="744686025">
          <w:marLeft w:val="288"/>
          <w:marRight w:val="0"/>
          <w:marTop w:val="86"/>
          <w:marBottom w:val="0"/>
          <w:divBdr>
            <w:top w:val="none" w:sz="0" w:space="0" w:color="auto"/>
            <w:left w:val="none" w:sz="0" w:space="0" w:color="auto"/>
            <w:bottom w:val="none" w:sz="0" w:space="0" w:color="auto"/>
            <w:right w:val="none" w:sz="0" w:space="0" w:color="auto"/>
          </w:divBdr>
        </w:div>
        <w:div w:id="788208504">
          <w:marLeft w:val="547"/>
          <w:marRight w:val="0"/>
          <w:marTop w:val="77"/>
          <w:marBottom w:val="240"/>
          <w:divBdr>
            <w:top w:val="none" w:sz="0" w:space="0" w:color="auto"/>
            <w:left w:val="none" w:sz="0" w:space="0" w:color="auto"/>
            <w:bottom w:val="none" w:sz="0" w:space="0" w:color="auto"/>
            <w:right w:val="none" w:sz="0" w:space="0" w:color="auto"/>
          </w:divBdr>
        </w:div>
        <w:div w:id="796796535">
          <w:marLeft w:val="907"/>
          <w:marRight w:val="0"/>
          <w:marTop w:val="77"/>
          <w:marBottom w:val="0"/>
          <w:divBdr>
            <w:top w:val="none" w:sz="0" w:space="0" w:color="auto"/>
            <w:left w:val="none" w:sz="0" w:space="0" w:color="auto"/>
            <w:bottom w:val="none" w:sz="0" w:space="0" w:color="auto"/>
            <w:right w:val="none" w:sz="0" w:space="0" w:color="auto"/>
          </w:divBdr>
        </w:div>
        <w:div w:id="902910283">
          <w:marLeft w:val="922"/>
          <w:marRight w:val="0"/>
          <w:marTop w:val="77"/>
          <w:marBottom w:val="0"/>
          <w:divBdr>
            <w:top w:val="none" w:sz="0" w:space="0" w:color="auto"/>
            <w:left w:val="none" w:sz="0" w:space="0" w:color="auto"/>
            <w:bottom w:val="none" w:sz="0" w:space="0" w:color="auto"/>
            <w:right w:val="none" w:sz="0" w:space="0" w:color="auto"/>
          </w:divBdr>
        </w:div>
        <w:div w:id="948856841">
          <w:marLeft w:val="907"/>
          <w:marRight w:val="0"/>
          <w:marTop w:val="77"/>
          <w:marBottom w:val="0"/>
          <w:divBdr>
            <w:top w:val="none" w:sz="0" w:space="0" w:color="auto"/>
            <w:left w:val="none" w:sz="0" w:space="0" w:color="auto"/>
            <w:bottom w:val="none" w:sz="0" w:space="0" w:color="auto"/>
            <w:right w:val="none" w:sz="0" w:space="0" w:color="auto"/>
          </w:divBdr>
        </w:div>
        <w:div w:id="1416583863">
          <w:marLeft w:val="547"/>
          <w:marRight w:val="0"/>
          <w:marTop w:val="77"/>
          <w:marBottom w:val="240"/>
          <w:divBdr>
            <w:top w:val="none" w:sz="0" w:space="0" w:color="auto"/>
            <w:left w:val="none" w:sz="0" w:space="0" w:color="auto"/>
            <w:bottom w:val="none" w:sz="0" w:space="0" w:color="auto"/>
            <w:right w:val="none" w:sz="0" w:space="0" w:color="auto"/>
          </w:divBdr>
        </w:div>
        <w:div w:id="1518541567">
          <w:marLeft w:val="547"/>
          <w:marRight w:val="0"/>
          <w:marTop w:val="77"/>
          <w:marBottom w:val="240"/>
          <w:divBdr>
            <w:top w:val="none" w:sz="0" w:space="0" w:color="auto"/>
            <w:left w:val="none" w:sz="0" w:space="0" w:color="auto"/>
            <w:bottom w:val="none" w:sz="0" w:space="0" w:color="auto"/>
            <w:right w:val="none" w:sz="0" w:space="0" w:color="auto"/>
          </w:divBdr>
        </w:div>
      </w:divsChild>
    </w:div>
    <w:div w:id="1246957307">
      <w:bodyDiv w:val="1"/>
      <w:marLeft w:val="0"/>
      <w:marRight w:val="0"/>
      <w:marTop w:val="0"/>
      <w:marBottom w:val="0"/>
      <w:divBdr>
        <w:top w:val="none" w:sz="0" w:space="0" w:color="auto"/>
        <w:left w:val="none" w:sz="0" w:space="0" w:color="auto"/>
        <w:bottom w:val="none" w:sz="0" w:space="0" w:color="auto"/>
        <w:right w:val="none" w:sz="0" w:space="0" w:color="auto"/>
      </w:divBdr>
    </w:div>
    <w:div w:id="1286930763">
      <w:bodyDiv w:val="1"/>
      <w:marLeft w:val="0"/>
      <w:marRight w:val="0"/>
      <w:marTop w:val="0"/>
      <w:marBottom w:val="0"/>
      <w:divBdr>
        <w:top w:val="none" w:sz="0" w:space="0" w:color="auto"/>
        <w:left w:val="none" w:sz="0" w:space="0" w:color="auto"/>
        <w:bottom w:val="none" w:sz="0" w:space="0" w:color="auto"/>
        <w:right w:val="none" w:sz="0" w:space="0" w:color="auto"/>
      </w:divBdr>
    </w:div>
    <w:div w:id="1396852187">
      <w:bodyDiv w:val="1"/>
      <w:marLeft w:val="0"/>
      <w:marRight w:val="0"/>
      <w:marTop w:val="0"/>
      <w:marBottom w:val="0"/>
      <w:divBdr>
        <w:top w:val="none" w:sz="0" w:space="0" w:color="auto"/>
        <w:left w:val="none" w:sz="0" w:space="0" w:color="auto"/>
        <w:bottom w:val="none" w:sz="0" w:space="0" w:color="auto"/>
        <w:right w:val="none" w:sz="0" w:space="0" w:color="auto"/>
      </w:divBdr>
      <w:divsChild>
        <w:div w:id="1155685328">
          <w:marLeft w:val="-108"/>
          <w:marRight w:val="0"/>
          <w:marTop w:val="0"/>
          <w:marBottom w:val="0"/>
          <w:divBdr>
            <w:top w:val="none" w:sz="0" w:space="0" w:color="auto"/>
            <w:left w:val="none" w:sz="0" w:space="0" w:color="auto"/>
            <w:bottom w:val="none" w:sz="0" w:space="0" w:color="auto"/>
            <w:right w:val="none" w:sz="0" w:space="0" w:color="auto"/>
          </w:divBdr>
        </w:div>
      </w:divsChild>
    </w:div>
    <w:div w:id="204197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ldlife-species.canada.ca/species-risk-registry/species/speciesDetails_e.cfm?sid=129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jc-cnm.gc.ca/directive/d10/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ec.gc.ca" TargetMode="External"/><Relationship Id="rId5" Type="http://schemas.openxmlformats.org/officeDocument/2006/relationships/styles" Target="styles.xml"/><Relationship Id="rId15" Type="http://schemas.openxmlformats.org/officeDocument/2006/relationships/hyperlink" Target="https://species-registry.canada.ca/index-en.html" TargetMode="External"/><Relationship Id="rId10" Type="http://schemas.openxmlformats.org/officeDocument/2006/relationships/hyperlink" Target="mailto:mady.macdonald@ec.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ecies-registry.canada.ca/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3298d2-cb24-41b4-be4b-503e3b35805c" xsi:nil="true"/>
    <lcf76f155ced4ddcb4097134ff3c332f xmlns="50fc9ab4-4a54-4d55-ba1d-7138947c1486">
      <Terms xmlns="http://schemas.microsoft.com/office/infopath/2007/PartnerControls"/>
    </lcf76f155ced4ddcb4097134ff3c332f>
    <Review_x0020_By xmlns="50fc9ab4-4a54-4d55-ba1d-7138947c14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4500717BD864F9B32A0E8492D61EA" ma:contentTypeVersion="18" ma:contentTypeDescription="Create a new document." ma:contentTypeScope="" ma:versionID="6495faf9ad25631e27ba9c1e53845af5">
  <xsd:schema xmlns:xsd="http://www.w3.org/2001/XMLSchema" xmlns:xs="http://www.w3.org/2001/XMLSchema" xmlns:p="http://schemas.microsoft.com/office/2006/metadata/properties" xmlns:ns2="50fc9ab4-4a54-4d55-ba1d-7138947c1486" xmlns:ns3="243298d2-cb24-41b4-be4b-503e3b35805c" targetNamespace="http://schemas.microsoft.com/office/2006/metadata/properties" ma:root="true" ma:fieldsID="ac4a93319beeedcb9645bfe54de6b4d5" ns2:_="" ns3:_="">
    <xsd:import namespace="50fc9ab4-4a54-4d55-ba1d-7138947c1486"/>
    <xsd:import namespace="243298d2-cb24-41b4-be4b-503e3b358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Review_x0020_By"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c9ab4-4a54-4d55-ba1d-7138947c1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Review_x0020_By" ma:index="17" nillable="true" ma:displayName="Review By" ma:format="DateOnly" ma:internalName="Review_x0020_By">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0baf3b-7a21-4a1c-b959-229549f45c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98d2-cb24-41b4-be4b-503e3b3580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4d008-c7b7-48d9-b4ca-0b0f5e6c273c}" ma:internalName="TaxCatchAll" ma:showField="CatchAllData" ma:web="243298d2-cb24-41b4-be4b-503e3b358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47608-CDEA-4698-9148-C3F6BFDD2AE4}">
  <ds:schemaRefs>
    <ds:schemaRef ds:uri="http://schemas.microsoft.com/office/2006/metadata/properties"/>
    <ds:schemaRef ds:uri="http://schemas.microsoft.com/office/infopath/2007/PartnerControls"/>
    <ds:schemaRef ds:uri="67566e4e-bc53-4a76-80cb-a9d2f90c2063"/>
    <ds:schemaRef ds:uri="9f15ce57-87b3-49fa-a362-3931e68101a5"/>
    <ds:schemaRef ds:uri="243298d2-cb24-41b4-be4b-503e3b35805c"/>
    <ds:schemaRef ds:uri="50fc9ab4-4a54-4d55-ba1d-7138947c1486"/>
  </ds:schemaRefs>
</ds:datastoreItem>
</file>

<file path=customXml/itemProps2.xml><?xml version="1.0" encoding="utf-8"?>
<ds:datastoreItem xmlns:ds="http://schemas.openxmlformats.org/officeDocument/2006/customXml" ds:itemID="{698AAB97-BF08-4B3D-BA85-B8F6880EC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c9ab4-4a54-4d55-ba1d-7138947c1486"/>
    <ds:schemaRef ds:uri="243298d2-cb24-41b4-be4b-503e3b35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70B7C-09A4-4981-9BC8-F667420E1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1794</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Climate Change Canada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LeBeau,Agathe [PYR]</dc:creator>
  <cp:keywords/>
  <dc:description/>
  <cp:lastModifiedBy>MacDonald,Mady (ECCC)</cp:lastModifiedBy>
  <cp:revision>4</cp:revision>
  <cp:lastPrinted>2020-06-15T17:34:00Z</cp:lastPrinted>
  <dcterms:created xsi:type="dcterms:W3CDTF">2023-07-28T18:24:00Z</dcterms:created>
  <dcterms:modified xsi:type="dcterms:W3CDTF">2023-07-28T18:32:00Z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0x0101002794500717BD864F9B32A0E8492D61EA</vt:lpwstr>
  </property>
  <property fmtid="{D5CDD505-2E9C-101B-9397-08002B2CF9AE}" pid="3" name="MediaServiceImageTags">
    <vt:lpwstr/>
  </property>
</Properties>
</file>